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Ind w:w="-106" w:type="dxa"/>
        <w:tblLayout w:type="fixed"/>
        <w:tblLook w:val="01E0" w:firstRow="1" w:lastRow="1" w:firstColumn="1" w:lastColumn="1" w:noHBand="0" w:noVBand="0"/>
      </w:tblPr>
      <w:tblGrid>
        <w:gridCol w:w="3510"/>
        <w:gridCol w:w="6379"/>
      </w:tblGrid>
      <w:tr w:rsidR="0023746D" w:rsidRPr="00920477" w14:paraId="35BE263C" w14:textId="77777777">
        <w:tc>
          <w:tcPr>
            <w:tcW w:w="3510" w:type="dxa"/>
          </w:tcPr>
          <w:p w14:paraId="53E8D0DB" w14:textId="77777777" w:rsidR="0023746D" w:rsidRPr="00920477" w:rsidRDefault="0023746D" w:rsidP="007F06E2">
            <w:pPr>
              <w:jc w:val="center"/>
              <w:rPr>
                <w:b/>
                <w:bCs/>
                <w:sz w:val="26"/>
                <w:szCs w:val="26"/>
              </w:rPr>
            </w:pPr>
            <w:r w:rsidRPr="00920477">
              <w:rPr>
                <w:b/>
                <w:bCs/>
                <w:sz w:val="26"/>
                <w:szCs w:val="26"/>
              </w:rPr>
              <w:t>HỘI ĐỒNG NHÂN DÂN</w:t>
            </w:r>
          </w:p>
        </w:tc>
        <w:tc>
          <w:tcPr>
            <w:tcW w:w="6379" w:type="dxa"/>
          </w:tcPr>
          <w:p w14:paraId="25A13D6C" w14:textId="77777777" w:rsidR="0023746D" w:rsidRPr="00920477" w:rsidRDefault="0023746D" w:rsidP="007F06E2">
            <w:pPr>
              <w:jc w:val="center"/>
              <w:rPr>
                <w:b/>
                <w:bCs/>
                <w:sz w:val="26"/>
                <w:szCs w:val="26"/>
              </w:rPr>
            </w:pPr>
            <w:r w:rsidRPr="00920477">
              <w:rPr>
                <w:b/>
                <w:bCs/>
                <w:sz w:val="26"/>
                <w:szCs w:val="26"/>
              </w:rPr>
              <w:t>CỘNG HÒA XÃ HỘI CHỦ NGHĨA VIỆT NAM</w:t>
            </w:r>
          </w:p>
        </w:tc>
      </w:tr>
      <w:tr w:rsidR="0023746D" w:rsidRPr="00920477" w14:paraId="1A928DF0" w14:textId="77777777">
        <w:tc>
          <w:tcPr>
            <w:tcW w:w="3510" w:type="dxa"/>
          </w:tcPr>
          <w:p w14:paraId="5ACDA902" w14:textId="77777777" w:rsidR="0023746D" w:rsidRPr="00920477" w:rsidRDefault="0023746D" w:rsidP="007F06E2">
            <w:pPr>
              <w:jc w:val="center"/>
              <w:rPr>
                <w:b/>
                <w:bCs/>
                <w:sz w:val="26"/>
                <w:szCs w:val="26"/>
              </w:rPr>
            </w:pPr>
            <w:r w:rsidRPr="00920477">
              <w:rPr>
                <w:b/>
                <w:bCs/>
                <w:sz w:val="26"/>
                <w:szCs w:val="26"/>
              </w:rPr>
              <w:t>TỈNH ĐỒNG THÁP</w:t>
            </w:r>
          </w:p>
        </w:tc>
        <w:tc>
          <w:tcPr>
            <w:tcW w:w="6379" w:type="dxa"/>
          </w:tcPr>
          <w:p w14:paraId="1ED98A12" w14:textId="19F40AF4" w:rsidR="0023746D" w:rsidRPr="00920477" w:rsidRDefault="0023746D" w:rsidP="007F06E2">
            <w:pPr>
              <w:jc w:val="center"/>
              <w:rPr>
                <w:b/>
                <w:bCs/>
                <w:sz w:val="26"/>
                <w:szCs w:val="26"/>
              </w:rPr>
            </w:pPr>
            <w:r w:rsidRPr="00920477">
              <w:rPr>
                <w:b/>
                <w:bCs/>
                <w:sz w:val="26"/>
                <w:szCs w:val="26"/>
              </w:rPr>
              <w:t>Độc lập - Tự do - Hạnh phúc</w:t>
            </w:r>
          </w:p>
        </w:tc>
      </w:tr>
      <w:tr w:rsidR="0023746D" w:rsidRPr="00920477" w14:paraId="2525C3B3" w14:textId="77777777">
        <w:tc>
          <w:tcPr>
            <w:tcW w:w="3510" w:type="dxa"/>
          </w:tcPr>
          <w:p w14:paraId="035BE8EA" w14:textId="7BB9E60F" w:rsidR="0023746D" w:rsidRPr="00920477" w:rsidRDefault="001C4DF8" w:rsidP="007F06E2">
            <w:pPr>
              <w:jc w:val="center"/>
              <w:rPr>
                <w:b/>
                <w:bCs/>
                <w:sz w:val="26"/>
                <w:szCs w:val="26"/>
              </w:rPr>
            </w:pPr>
            <w:r>
              <w:rPr>
                <w:b/>
                <w:bCs/>
                <w:noProof/>
                <w:sz w:val="26"/>
                <w:szCs w:val="26"/>
                <w:lang w:val="vi-VN" w:eastAsia="vi-VN"/>
              </w:rPr>
              <mc:AlternateContent>
                <mc:Choice Requires="wps">
                  <w:drawing>
                    <wp:anchor distT="0" distB="0" distL="114300" distR="114300" simplePos="0" relativeHeight="251660288" behindDoc="0" locked="0" layoutInCell="1" allowOverlap="1" wp14:anchorId="25BBD91E" wp14:editId="16ECC11A">
                      <wp:simplePos x="0" y="0"/>
                      <wp:positionH relativeFrom="column">
                        <wp:posOffset>775970</wp:posOffset>
                      </wp:positionH>
                      <wp:positionV relativeFrom="paragraph">
                        <wp:posOffset>36499</wp:posOffset>
                      </wp:positionV>
                      <wp:extent cx="636105"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3610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66B0CE17"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61.1pt,2.85pt" to="111.2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" strokecolor="black [3040]"/>
                  </w:pict>
                </mc:Fallback>
              </mc:AlternateContent>
            </w:r>
          </w:p>
        </w:tc>
        <w:tc>
          <w:tcPr>
            <w:tcW w:w="6379" w:type="dxa"/>
          </w:tcPr>
          <w:p w14:paraId="7802F960" w14:textId="4254E18C" w:rsidR="0023746D" w:rsidRPr="00920477" w:rsidRDefault="001C4DF8" w:rsidP="007F06E2">
            <w:pPr>
              <w:jc w:val="center"/>
              <w:rPr>
                <w:b/>
                <w:bCs/>
                <w:sz w:val="26"/>
                <w:szCs w:val="26"/>
                <w:vertAlign w:val="superscript"/>
              </w:rPr>
            </w:pPr>
            <w:r>
              <w:rPr>
                <w:b/>
                <w:bCs/>
                <w:noProof/>
                <w:sz w:val="26"/>
                <w:szCs w:val="26"/>
                <w:lang w:val="vi-VN" w:eastAsia="vi-VN"/>
              </w:rPr>
              <mc:AlternateContent>
                <mc:Choice Requires="wps">
                  <w:drawing>
                    <wp:anchor distT="0" distB="0" distL="114300" distR="114300" simplePos="0" relativeHeight="251659264" behindDoc="0" locked="0" layoutInCell="1" allowOverlap="1" wp14:anchorId="3A1922DB" wp14:editId="19EB189B">
                      <wp:simplePos x="0" y="0"/>
                      <wp:positionH relativeFrom="column">
                        <wp:posOffset>932180</wp:posOffset>
                      </wp:positionH>
                      <wp:positionV relativeFrom="paragraph">
                        <wp:posOffset>28271</wp:posOffset>
                      </wp:positionV>
                      <wp:extent cx="203517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2035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0AC7B5F1"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3.4pt,2.25pt" to="233.6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" strokecolor="black [3040]"/>
                  </w:pict>
                </mc:Fallback>
              </mc:AlternateContent>
            </w:r>
          </w:p>
        </w:tc>
      </w:tr>
      <w:tr w:rsidR="0023746D" w:rsidRPr="00920477" w14:paraId="166746BB" w14:textId="77777777">
        <w:tc>
          <w:tcPr>
            <w:tcW w:w="3510" w:type="dxa"/>
          </w:tcPr>
          <w:p w14:paraId="34D16C31" w14:textId="4DCF062E" w:rsidR="0023746D" w:rsidRPr="00920477" w:rsidRDefault="0023746D" w:rsidP="00FA6740">
            <w:pPr>
              <w:jc w:val="center"/>
              <w:rPr>
                <w:sz w:val="26"/>
                <w:szCs w:val="26"/>
              </w:rPr>
            </w:pPr>
            <w:r w:rsidRPr="00920477">
              <w:rPr>
                <w:sz w:val="26"/>
                <w:szCs w:val="26"/>
              </w:rPr>
              <w:t xml:space="preserve">Số: </w:t>
            </w:r>
            <w:r w:rsidR="001C4DF8">
              <w:rPr>
                <w:sz w:val="26"/>
                <w:szCs w:val="26"/>
              </w:rPr>
              <w:t xml:space="preserve">   </w:t>
            </w:r>
            <w:r w:rsidR="00401FDE">
              <w:rPr>
                <w:sz w:val="26"/>
                <w:szCs w:val="26"/>
              </w:rPr>
              <w:t xml:space="preserve"> </w:t>
            </w:r>
            <w:bookmarkStart w:id="0" w:name="_GoBack"/>
            <w:bookmarkEnd w:id="0"/>
            <w:r w:rsidR="001C4DF8">
              <w:rPr>
                <w:sz w:val="26"/>
                <w:szCs w:val="26"/>
              </w:rPr>
              <w:t xml:space="preserve"> </w:t>
            </w:r>
            <w:r w:rsidR="0049139D">
              <w:rPr>
                <w:sz w:val="26"/>
                <w:szCs w:val="26"/>
              </w:rPr>
              <w:t xml:space="preserve"> </w:t>
            </w:r>
            <w:r w:rsidR="001C4DF8">
              <w:rPr>
                <w:sz w:val="26"/>
                <w:szCs w:val="26"/>
              </w:rPr>
              <w:t xml:space="preserve">  </w:t>
            </w:r>
            <w:r w:rsidRPr="00920477">
              <w:rPr>
                <w:sz w:val="26"/>
                <w:szCs w:val="26"/>
              </w:rPr>
              <w:t>/20</w:t>
            </w:r>
            <w:r>
              <w:rPr>
                <w:sz w:val="26"/>
                <w:szCs w:val="26"/>
              </w:rPr>
              <w:t>20</w:t>
            </w:r>
            <w:r w:rsidRPr="00920477">
              <w:rPr>
                <w:sz w:val="26"/>
                <w:szCs w:val="26"/>
              </w:rPr>
              <w:t>/NQ-HĐND</w:t>
            </w:r>
          </w:p>
        </w:tc>
        <w:tc>
          <w:tcPr>
            <w:tcW w:w="6379" w:type="dxa"/>
          </w:tcPr>
          <w:p w14:paraId="61305630" w14:textId="7D7B21D9" w:rsidR="0023746D" w:rsidRPr="00920477" w:rsidRDefault="00B52BF2" w:rsidP="00B52BF2">
            <w:pPr>
              <w:jc w:val="center"/>
              <w:rPr>
                <w:i/>
                <w:iCs/>
                <w:sz w:val="26"/>
                <w:szCs w:val="26"/>
              </w:rPr>
            </w:pPr>
            <w:r>
              <w:rPr>
                <w:i/>
                <w:iCs/>
                <w:sz w:val="26"/>
                <w:szCs w:val="26"/>
              </w:rPr>
              <w:t xml:space="preserve">Đồng Tháp, ngày </w:t>
            </w:r>
            <w:r w:rsidR="001C4DF8">
              <w:rPr>
                <w:i/>
                <w:iCs/>
                <w:sz w:val="26"/>
                <w:szCs w:val="26"/>
              </w:rPr>
              <w:t xml:space="preserve">     </w:t>
            </w:r>
            <w:r w:rsidR="0023746D" w:rsidRPr="00920477">
              <w:rPr>
                <w:i/>
                <w:iCs/>
                <w:sz w:val="26"/>
                <w:szCs w:val="26"/>
              </w:rPr>
              <w:t xml:space="preserve"> tháng </w:t>
            </w:r>
            <w:r>
              <w:rPr>
                <w:i/>
                <w:iCs/>
                <w:sz w:val="26"/>
                <w:szCs w:val="26"/>
              </w:rPr>
              <w:t xml:space="preserve">12 </w:t>
            </w:r>
            <w:r w:rsidR="0023746D" w:rsidRPr="00920477">
              <w:rPr>
                <w:i/>
                <w:iCs/>
                <w:sz w:val="26"/>
                <w:szCs w:val="26"/>
              </w:rPr>
              <w:t>năm 20</w:t>
            </w:r>
            <w:r w:rsidR="0023746D">
              <w:rPr>
                <w:i/>
                <w:iCs/>
                <w:sz w:val="26"/>
                <w:szCs w:val="26"/>
              </w:rPr>
              <w:t>20</w:t>
            </w:r>
          </w:p>
        </w:tc>
      </w:tr>
    </w:tbl>
    <w:p w14:paraId="13113EDD" w14:textId="77777777" w:rsidR="0023746D" w:rsidRPr="00920477" w:rsidRDefault="0023746D" w:rsidP="00A6019F">
      <w:pPr>
        <w:jc w:val="center"/>
        <w:rPr>
          <w:b/>
          <w:bCs/>
          <w:sz w:val="32"/>
          <w:szCs w:val="32"/>
        </w:rPr>
      </w:pPr>
    </w:p>
    <w:p w14:paraId="17A57057" w14:textId="77777777" w:rsidR="0023746D" w:rsidRPr="00920477" w:rsidRDefault="0023746D" w:rsidP="001C4DF8">
      <w:pPr>
        <w:jc w:val="center"/>
        <w:rPr>
          <w:b/>
          <w:bCs/>
          <w:sz w:val="28"/>
          <w:szCs w:val="28"/>
        </w:rPr>
      </w:pPr>
      <w:r w:rsidRPr="00920477">
        <w:rPr>
          <w:b/>
          <w:bCs/>
          <w:sz w:val="28"/>
          <w:szCs w:val="28"/>
        </w:rPr>
        <w:t>NGHỊ QUYẾT</w:t>
      </w:r>
    </w:p>
    <w:p w14:paraId="40D37B18" w14:textId="77777777" w:rsidR="0023746D" w:rsidRPr="00375700" w:rsidRDefault="0023746D" w:rsidP="001C4DF8">
      <w:pPr>
        <w:pStyle w:val="Heading4"/>
        <w:spacing w:before="0" w:after="0"/>
        <w:jc w:val="center"/>
        <w:rPr>
          <w:rFonts w:ascii="Times New Roman" w:hAnsi="Times New Roman" w:cs="Times New Roman"/>
        </w:rPr>
      </w:pPr>
      <w:r w:rsidRPr="00375700">
        <w:rPr>
          <w:rFonts w:ascii="Times New Roman" w:hAnsi="Times New Roman" w:cs="Times New Roman"/>
        </w:rPr>
        <w:t>Về việc điều chỉnh chủ trương đầu tư Chương trình Kiên cố hóa trường, lớp học giai đoạn 2016-2020 trên địa bàn tỉnh Đồng Tháp</w:t>
      </w:r>
    </w:p>
    <w:p w14:paraId="0C26181F" w14:textId="77777777" w:rsidR="0023746D" w:rsidRPr="00920477" w:rsidRDefault="0023746D">
      <w:pPr>
        <w:jc w:val="center"/>
        <w:rPr>
          <w:b/>
          <w:bCs/>
          <w:sz w:val="12"/>
          <w:szCs w:val="12"/>
        </w:rPr>
      </w:pPr>
    </w:p>
    <w:p w14:paraId="2C780CEB" w14:textId="77777777" w:rsidR="0023746D" w:rsidRPr="00920477" w:rsidRDefault="0005377D">
      <w:pPr>
        <w:jc w:val="center"/>
        <w:rPr>
          <w:b/>
          <w:bCs/>
          <w:sz w:val="28"/>
          <w:szCs w:val="28"/>
        </w:rPr>
      </w:pPr>
      <w:r>
        <w:rPr>
          <w:noProof/>
          <w:lang w:val="vi-VN" w:eastAsia="vi-VN"/>
        </w:rPr>
        <mc:AlternateContent>
          <mc:Choice Requires="wps">
            <w:drawing>
              <wp:anchor distT="0" distB="0" distL="114300" distR="114300" simplePos="0" relativeHeight="251657216" behindDoc="0" locked="0" layoutInCell="1" allowOverlap="1" wp14:anchorId="2A75BA31" wp14:editId="0174A66C">
                <wp:simplePos x="0" y="0"/>
                <wp:positionH relativeFrom="column">
                  <wp:posOffset>2310130</wp:posOffset>
                </wp:positionH>
                <wp:positionV relativeFrom="paragraph">
                  <wp:posOffset>85725</wp:posOffset>
                </wp:positionV>
                <wp:extent cx="1143000" cy="0"/>
                <wp:effectExtent l="5080" t="9525" r="13970"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73564DC9"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1.9pt,6.75pt" to="271.9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"/>
            </w:pict>
          </mc:Fallback>
        </mc:AlternateContent>
      </w:r>
    </w:p>
    <w:p w14:paraId="14945AEE" w14:textId="77777777" w:rsidR="0023746D" w:rsidRPr="00920477" w:rsidRDefault="0023746D">
      <w:pPr>
        <w:jc w:val="center"/>
        <w:rPr>
          <w:b/>
          <w:bCs/>
          <w:sz w:val="28"/>
          <w:szCs w:val="28"/>
        </w:rPr>
      </w:pPr>
      <w:r w:rsidRPr="00920477">
        <w:rPr>
          <w:b/>
          <w:bCs/>
          <w:sz w:val="28"/>
          <w:szCs w:val="28"/>
        </w:rPr>
        <w:t>HỘI ĐỒNG NHÂN DÂN TỈNH ĐỒNG THÁP</w:t>
      </w:r>
    </w:p>
    <w:p w14:paraId="1A7121D9" w14:textId="77777777" w:rsidR="0023746D" w:rsidRPr="00FA6740" w:rsidRDefault="00076F15">
      <w:pPr>
        <w:jc w:val="center"/>
        <w:rPr>
          <w:b/>
          <w:bCs/>
          <w:sz w:val="28"/>
          <w:szCs w:val="28"/>
        </w:rPr>
      </w:pPr>
      <w:r>
        <w:rPr>
          <w:b/>
          <w:bCs/>
          <w:sz w:val="28"/>
          <w:szCs w:val="28"/>
        </w:rPr>
        <w:t>KHÓA IX -</w:t>
      </w:r>
      <w:r w:rsidR="0023746D" w:rsidRPr="00FA6740">
        <w:rPr>
          <w:b/>
          <w:bCs/>
          <w:sz w:val="28"/>
          <w:szCs w:val="28"/>
        </w:rPr>
        <w:t xml:space="preserve"> KỲ HỌP THỨ</w:t>
      </w:r>
      <w:r w:rsidR="00B52BF2" w:rsidRPr="00FA6740">
        <w:rPr>
          <w:b/>
          <w:bCs/>
          <w:sz w:val="28"/>
          <w:szCs w:val="28"/>
        </w:rPr>
        <w:t xml:space="preserve"> MƯỜI BẢY</w:t>
      </w:r>
    </w:p>
    <w:p w14:paraId="012C3CF4" w14:textId="77777777" w:rsidR="0023746D" w:rsidRPr="00920477" w:rsidRDefault="0023746D">
      <w:pPr>
        <w:jc w:val="center"/>
        <w:rPr>
          <w:b/>
          <w:bCs/>
          <w:sz w:val="16"/>
          <w:szCs w:val="16"/>
        </w:rPr>
      </w:pPr>
    </w:p>
    <w:p w14:paraId="192B1C2F" w14:textId="77777777" w:rsidR="0023746D" w:rsidRPr="00C70978" w:rsidRDefault="0023746D" w:rsidP="001C4DF8">
      <w:pPr>
        <w:spacing w:before="60" w:line="276" w:lineRule="auto"/>
        <w:jc w:val="both"/>
        <w:rPr>
          <w:i/>
          <w:iCs/>
          <w:spacing w:val="-6"/>
          <w:sz w:val="28"/>
          <w:szCs w:val="28"/>
        </w:rPr>
      </w:pPr>
      <w:r w:rsidRPr="001E2181">
        <w:rPr>
          <w:sz w:val="28"/>
          <w:szCs w:val="28"/>
        </w:rPr>
        <w:tab/>
      </w:r>
      <w:r w:rsidRPr="00C70978">
        <w:rPr>
          <w:i/>
          <w:iCs/>
          <w:spacing w:val="-6"/>
          <w:sz w:val="28"/>
          <w:szCs w:val="28"/>
        </w:rPr>
        <w:t>Căn cứ Luật Tổ chức Chính quyền địa phương ngày 19 tháng 6 năm 2015;</w:t>
      </w:r>
    </w:p>
    <w:p w14:paraId="25E4EBC0" w14:textId="77777777" w:rsidR="00C70978" w:rsidRDefault="0023746D" w:rsidP="001C4DF8">
      <w:pPr>
        <w:spacing w:before="120" w:line="276" w:lineRule="auto"/>
        <w:jc w:val="both"/>
        <w:rPr>
          <w:i/>
          <w:sz w:val="28"/>
          <w:szCs w:val="28"/>
        </w:rPr>
      </w:pPr>
      <w:r w:rsidRPr="001E2181">
        <w:rPr>
          <w:i/>
          <w:iCs/>
          <w:sz w:val="28"/>
          <w:szCs w:val="28"/>
        </w:rPr>
        <w:tab/>
      </w:r>
      <w:r w:rsidR="00C70978" w:rsidRPr="00BC72A6">
        <w:rPr>
          <w:i/>
          <w:iCs/>
          <w:sz w:val="28"/>
          <w:szCs w:val="28"/>
        </w:rPr>
        <w:t xml:space="preserve">Căn cứ Luật </w:t>
      </w:r>
      <w:r w:rsidR="00C70978" w:rsidRPr="00BC72A6">
        <w:rPr>
          <w:i/>
          <w:sz w:val="28"/>
          <w:szCs w:val="28"/>
        </w:rPr>
        <w:t>Sửa đổi, bổ sung một số điều của Luật Tổ chức chính phủ và Luật Tổ chức chính quyền địa phương ngày 22 tháng 11 năm 2019;</w:t>
      </w:r>
    </w:p>
    <w:p w14:paraId="5A34FE53" w14:textId="77777777" w:rsidR="0023746D" w:rsidRPr="00C70978" w:rsidRDefault="0023746D" w:rsidP="001C4DF8">
      <w:pPr>
        <w:spacing w:before="120" w:line="276" w:lineRule="auto"/>
        <w:ind w:firstLine="709"/>
        <w:jc w:val="both"/>
        <w:rPr>
          <w:i/>
          <w:iCs/>
          <w:sz w:val="28"/>
          <w:szCs w:val="28"/>
        </w:rPr>
      </w:pPr>
      <w:r w:rsidRPr="00C70978">
        <w:rPr>
          <w:i/>
          <w:iCs/>
          <w:sz w:val="28"/>
          <w:szCs w:val="28"/>
        </w:rPr>
        <w:t>Căn cứ Luật Ngân sách nhà nước năm 2015;</w:t>
      </w:r>
    </w:p>
    <w:p w14:paraId="3E0DA8FB" w14:textId="77777777" w:rsidR="0023746D" w:rsidRPr="001E2181" w:rsidRDefault="0023746D" w:rsidP="001C4DF8">
      <w:pPr>
        <w:pStyle w:val="BodyText"/>
        <w:spacing w:before="120" w:line="276" w:lineRule="auto"/>
        <w:ind w:firstLine="709"/>
        <w:jc w:val="left"/>
        <w:rPr>
          <w:i/>
          <w:iCs/>
          <w:sz w:val="28"/>
          <w:szCs w:val="28"/>
        </w:rPr>
      </w:pPr>
      <w:r w:rsidRPr="001E2181">
        <w:rPr>
          <w:i/>
          <w:iCs/>
          <w:sz w:val="28"/>
          <w:szCs w:val="28"/>
        </w:rPr>
        <w:softHyphen/>
      </w:r>
      <w:r w:rsidRPr="001E2181">
        <w:rPr>
          <w:i/>
          <w:iCs/>
          <w:sz w:val="28"/>
          <w:szCs w:val="28"/>
        </w:rPr>
        <w:softHyphen/>
      </w:r>
      <w:r w:rsidRPr="001E2181">
        <w:rPr>
          <w:i/>
          <w:iCs/>
          <w:sz w:val="28"/>
          <w:szCs w:val="28"/>
        </w:rPr>
        <w:softHyphen/>
      </w:r>
      <w:r w:rsidRPr="001E2181">
        <w:rPr>
          <w:i/>
          <w:iCs/>
          <w:sz w:val="28"/>
          <w:szCs w:val="28"/>
        </w:rPr>
        <w:softHyphen/>
        <w:t>Căn cứ Luật Đầu tư công ngày 13/6/2019;</w:t>
      </w:r>
      <w:r w:rsidRPr="001E2181">
        <w:rPr>
          <w:i/>
          <w:iCs/>
          <w:sz w:val="28"/>
          <w:szCs w:val="28"/>
        </w:rPr>
        <w:tab/>
      </w:r>
    </w:p>
    <w:p w14:paraId="2D1879DB" w14:textId="77777777" w:rsidR="007E603B" w:rsidRPr="007C7713" w:rsidRDefault="0023746D" w:rsidP="001C4DF8">
      <w:pPr>
        <w:spacing w:before="120" w:line="276" w:lineRule="auto"/>
        <w:jc w:val="both"/>
        <w:rPr>
          <w:i/>
          <w:sz w:val="4"/>
        </w:rPr>
      </w:pPr>
      <w:r w:rsidRPr="001E2181">
        <w:rPr>
          <w:i/>
          <w:iCs/>
          <w:sz w:val="28"/>
          <w:szCs w:val="28"/>
        </w:rPr>
        <w:tab/>
        <w:t xml:space="preserve">Xét Tờ trình số </w:t>
      </w:r>
      <w:r w:rsidR="00855A6C">
        <w:rPr>
          <w:i/>
          <w:iCs/>
          <w:sz w:val="28"/>
          <w:szCs w:val="28"/>
          <w:lang w:val="vi-VN"/>
        </w:rPr>
        <w:t>121</w:t>
      </w:r>
      <w:r w:rsidRPr="001E2181">
        <w:rPr>
          <w:i/>
          <w:iCs/>
          <w:sz w:val="28"/>
          <w:szCs w:val="28"/>
        </w:rPr>
        <w:t xml:space="preserve">/TTr-UBND ngày </w:t>
      </w:r>
      <w:r w:rsidR="00855A6C">
        <w:rPr>
          <w:i/>
          <w:iCs/>
          <w:sz w:val="28"/>
          <w:szCs w:val="28"/>
          <w:lang w:val="vi-VN"/>
        </w:rPr>
        <w:t>05/11/</w:t>
      </w:r>
      <w:r w:rsidRPr="001E2181">
        <w:rPr>
          <w:i/>
          <w:iCs/>
          <w:sz w:val="28"/>
          <w:szCs w:val="28"/>
        </w:rPr>
        <w:t xml:space="preserve">2020 của Ủy ban nhân dân Tỉnh về việc đề nghị điều chỉnh chủ trương đầu tư Chương trình Kiên cố hóa trường, lớp học giai đoạn 2016-2020 trên địa bàn tỉnh Đồng Tháp; Báo cáo thẩm tra </w:t>
      </w:r>
      <w:r w:rsidR="00B52BF2">
        <w:rPr>
          <w:i/>
          <w:iCs/>
          <w:sz w:val="28"/>
          <w:szCs w:val="28"/>
        </w:rPr>
        <w:t xml:space="preserve">số </w:t>
      </w:r>
      <w:r w:rsidR="007E603B">
        <w:rPr>
          <w:i/>
          <w:iCs/>
          <w:sz w:val="28"/>
          <w:szCs w:val="28"/>
        </w:rPr>
        <w:t>3</w:t>
      </w:r>
      <w:r w:rsidR="00C70978">
        <w:rPr>
          <w:i/>
          <w:iCs/>
          <w:sz w:val="28"/>
          <w:szCs w:val="28"/>
        </w:rPr>
        <w:t>67</w:t>
      </w:r>
      <w:r w:rsidR="00B52BF2">
        <w:rPr>
          <w:i/>
          <w:iCs/>
          <w:sz w:val="28"/>
          <w:szCs w:val="28"/>
        </w:rPr>
        <w:t xml:space="preserve">/BC-HĐND ngày </w:t>
      </w:r>
      <w:r w:rsidR="00C70978">
        <w:rPr>
          <w:i/>
          <w:iCs/>
          <w:sz w:val="28"/>
          <w:szCs w:val="28"/>
        </w:rPr>
        <w:t>02</w:t>
      </w:r>
      <w:r w:rsidR="00B52BF2">
        <w:rPr>
          <w:i/>
          <w:iCs/>
          <w:sz w:val="28"/>
          <w:szCs w:val="28"/>
        </w:rPr>
        <w:t xml:space="preserve"> tháng 1</w:t>
      </w:r>
      <w:r w:rsidR="00C70978">
        <w:rPr>
          <w:i/>
          <w:iCs/>
          <w:sz w:val="28"/>
          <w:szCs w:val="28"/>
        </w:rPr>
        <w:t>2</w:t>
      </w:r>
      <w:r w:rsidR="00B52BF2">
        <w:rPr>
          <w:i/>
          <w:iCs/>
          <w:sz w:val="28"/>
          <w:szCs w:val="28"/>
        </w:rPr>
        <w:t xml:space="preserve"> năm 2020 </w:t>
      </w:r>
      <w:r w:rsidRPr="001E2181">
        <w:rPr>
          <w:i/>
          <w:iCs/>
          <w:sz w:val="28"/>
          <w:szCs w:val="28"/>
        </w:rPr>
        <w:t>của Ban Kinh tế Ngân sách Hội đồng nhân dân Tỉnh</w:t>
      </w:r>
      <w:r w:rsidR="007E603B" w:rsidRPr="007C7713">
        <w:rPr>
          <w:i/>
          <w:sz w:val="28"/>
        </w:rPr>
        <w:t>; ý kiến thảo luận của đại biểu Hội đồng nhân dân tại kỳ họp</w:t>
      </w:r>
      <w:r w:rsidR="007E603B">
        <w:rPr>
          <w:i/>
          <w:sz w:val="28"/>
        </w:rPr>
        <w:t>.</w:t>
      </w:r>
    </w:p>
    <w:p w14:paraId="1F0783C7" w14:textId="77777777" w:rsidR="0023746D" w:rsidRPr="00920477" w:rsidRDefault="0023746D" w:rsidP="001C4DF8">
      <w:pPr>
        <w:spacing w:before="360" w:after="360"/>
        <w:jc w:val="center"/>
        <w:rPr>
          <w:b/>
          <w:bCs/>
          <w:sz w:val="28"/>
          <w:szCs w:val="28"/>
        </w:rPr>
      </w:pPr>
      <w:r w:rsidRPr="00920477">
        <w:rPr>
          <w:b/>
          <w:bCs/>
          <w:sz w:val="28"/>
          <w:szCs w:val="28"/>
        </w:rPr>
        <w:t>QUYẾT NGHỊ:</w:t>
      </w:r>
    </w:p>
    <w:p w14:paraId="7E572C20" w14:textId="77777777" w:rsidR="0023746D" w:rsidRPr="00920477" w:rsidRDefault="0023746D">
      <w:pPr>
        <w:jc w:val="center"/>
        <w:rPr>
          <w:b/>
          <w:bCs/>
          <w:sz w:val="6"/>
          <w:szCs w:val="6"/>
        </w:rPr>
      </w:pPr>
    </w:p>
    <w:p w14:paraId="7144C8B9" w14:textId="77777777" w:rsidR="0023746D" w:rsidRPr="001C4DF8" w:rsidRDefault="0023746D" w:rsidP="001C4DF8">
      <w:pPr>
        <w:spacing w:before="120" w:after="120"/>
        <w:ind w:firstLine="720"/>
        <w:jc w:val="both"/>
        <w:rPr>
          <w:sz w:val="28"/>
          <w:szCs w:val="28"/>
        </w:rPr>
      </w:pPr>
      <w:r w:rsidRPr="001C4DF8">
        <w:rPr>
          <w:b/>
          <w:bCs/>
          <w:sz w:val="28"/>
          <w:szCs w:val="28"/>
        </w:rPr>
        <w:t>Điều 1.</w:t>
      </w:r>
      <w:r w:rsidRPr="001C4DF8">
        <w:rPr>
          <w:sz w:val="28"/>
          <w:szCs w:val="28"/>
        </w:rPr>
        <w:t xml:space="preserve"> Thống nhất điều chỉnh chủ trương đầu tư Chương trình Kiên cố hóa trường, lớp học giai đoạn 2016-2020 trên địa bàn tỉnh Đồng Tháp, với những nội dung như sau:</w:t>
      </w:r>
    </w:p>
    <w:p w14:paraId="76D56035" w14:textId="77777777" w:rsidR="0023746D" w:rsidRPr="001C4DF8" w:rsidRDefault="0023746D" w:rsidP="001C4DF8">
      <w:pPr>
        <w:pStyle w:val="BodyText"/>
        <w:spacing w:before="120" w:after="120"/>
        <w:ind w:firstLine="720"/>
        <w:jc w:val="both"/>
        <w:rPr>
          <w:sz w:val="28"/>
          <w:szCs w:val="28"/>
          <w:lang w:val="vi-VN"/>
        </w:rPr>
      </w:pPr>
      <w:r w:rsidRPr="001C4DF8">
        <w:rPr>
          <w:sz w:val="28"/>
          <w:szCs w:val="28"/>
        </w:rPr>
        <w:t>1. Quy mô đầu tư</w:t>
      </w:r>
      <w:r w:rsidR="00855A6C" w:rsidRPr="001C4DF8">
        <w:rPr>
          <w:sz w:val="28"/>
          <w:szCs w:val="28"/>
          <w:lang w:val="vi-VN"/>
        </w:rPr>
        <w:t>:</w:t>
      </w:r>
    </w:p>
    <w:p w14:paraId="72D8CCF5" w14:textId="77777777" w:rsidR="0023746D" w:rsidRPr="001C4DF8" w:rsidRDefault="0023746D" w:rsidP="001C4DF8">
      <w:pPr>
        <w:spacing w:before="120" w:after="120"/>
        <w:ind w:firstLine="720"/>
        <w:jc w:val="both"/>
        <w:rPr>
          <w:sz w:val="28"/>
          <w:szCs w:val="28"/>
          <w:lang w:val="es-ES"/>
        </w:rPr>
      </w:pPr>
      <w:r w:rsidRPr="001C4DF8">
        <w:rPr>
          <w:sz w:val="28"/>
          <w:szCs w:val="28"/>
          <w:lang w:val="es-ES"/>
        </w:rPr>
        <w:t>Tổng số dự án: 151 dự án với quy mô 1.244 phòng học, 1.609 phòng chức năng, bao gồm: phòng phục vụ học tập, phòng học bộ môn, khu tổ chức ăn, khu hành chính - quản trị  và các công trình phụ trợ (cổng</w:t>
      </w:r>
      <w:r w:rsidR="00855A6C" w:rsidRPr="001C4DF8">
        <w:rPr>
          <w:sz w:val="28"/>
          <w:szCs w:val="28"/>
          <w:lang w:val="vi-VN"/>
        </w:rPr>
        <w:t>,</w:t>
      </w:r>
      <w:r w:rsidRPr="001C4DF8">
        <w:rPr>
          <w:sz w:val="28"/>
          <w:szCs w:val="28"/>
          <w:lang w:val="es-ES"/>
        </w:rPr>
        <w:t xml:space="preserve"> hàng rào, nhà vệ sinh, nhà xe,…). </w:t>
      </w:r>
    </w:p>
    <w:p w14:paraId="023BCF04" w14:textId="77777777" w:rsidR="0023746D" w:rsidRPr="001C4DF8" w:rsidRDefault="0023746D" w:rsidP="001C4DF8">
      <w:pPr>
        <w:pStyle w:val="BodyText"/>
        <w:tabs>
          <w:tab w:val="right" w:pos="6237"/>
        </w:tabs>
        <w:spacing w:before="120" w:after="120"/>
        <w:ind w:firstLine="720"/>
        <w:jc w:val="both"/>
        <w:rPr>
          <w:sz w:val="28"/>
          <w:szCs w:val="28"/>
          <w:lang w:val="es-ES"/>
        </w:rPr>
      </w:pPr>
      <w:r w:rsidRPr="001C4DF8">
        <w:rPr>
          <w:sz w:val="28"/>
          <w:szCs w:val="28"/>
          <w:lang w:val="es-ES"/>
        </w:rPr>
        <w:t xml:space="preserve">2. Nguồn vốn thực hiện: </w:t>
      </w:r>
      <w:r w:rsidR="00FB0789" w:rsidRPr="001C4DF8">
        <w:rPr>
          <w:sz w:val="28"/>
          <w:szCs w:val="28"/>
          <w:lang w:val="vi-VN"/>
        </w:rPr>
        <w:tab/>
      </w:r>
      <w:r w:rsidRPr="001C4DF8">
        <w:rPr>
          <w:sz w:val="28"/>
          <w:szCs w:val="28"/>
          <w:lang w:val="es-ES"/>
        </w:rPr>
        <w:t>1.918,809 tỷ đồng.</w:t>
      </w:r>
    </w:p>
    <w:p w14:paraId="4B81713E" w14:textId="77777777" w:rsidR="0023746D" w:rsidRPr="001C4DF8" w:rsidRDefault="002A4019" w:rsidP="001C4DF8">
      <w:pPr>
        <w:pStyle w:val="Tiud120"/>
        <w:keepNext/>
        <w:keepLines/>
        <w:shd w:val="clear" w:color="auto" w:fill="auto"/>
        <w:tabs>
          <w:tab w:val="right" w:pos="6237"/>
        </w:tabs>
        <w:spacing w:before="120" w:after="120" w:line="240" w:lineRule="auto"/>
        <w:ind w:firstLine="720"/>
        <w:rPr>
          <w:sz w:val="28"/>
          <w:szCs w:val="28"/>
        </w:rPr>
      </w:pPr>
      <w:r w:rsidRPr="001C4DF8">
        <w:rPr>
          <w:sz w:val="28"/>
          <w:szCs w:val="28"/>
          <w:lang w:val="es-ES"/>
        </w:rPr>
        <w:t>a)</w:t>
      </w:r>
      <w:r w:rsidR="0023746D" w:rsidRPr="001C4DF8">
        <w:rPr>
          <w:sz w:val="28"/>
          <w:szCs w:val="28"/>
        </w:rPr>
        <w:t xml:space="preserve"> Vốn </w:t>
      </w:r>
      <w:r w:rsidR="00FB0789" w:rsidRPr="001C4DF8">
        <w:rPr>
          <w:sz w:val="28"/>
          <w:szCs w:val="28"/>
        </w:rPr>
        <w:t>n</w:t>
      </w:r>
      <w:r w:rsidR="0023746D" w:rsidRPr="001C4DF8">
        <w:rPr>
          <w:sz w:val="28"/>
          <w:szCs w:val="28"/>
        </w:rPr>
        <w:t xml:space="preserve">gân sách Tỉnh: </w:t>
      </w:r>
      <w:r w:rsidR="00FB0789" w:rsidRPr="001C4DF8">
        <w:rPr>
          <w:sz w:val="28"/>
          <w:szCs w:val="28"/>
        </w:rPr>
        <w:tab/>
      </w:r>
      <w:r w:rsidR="0023746D" w:rsidRPr="001C4DF8">
        <w:rPr>
          <w:sz w:val="28"/>
          <w:szCs w:val="28"/>
        </w:rPr>
        <w:t>1.475,599 tỷ đồng.</w:t>
      </w:r>
    </w:p>
    <w:p w14:paraId="3FE2387C" w14:textId="77777777" w:rsidR="0023746D" w:rsidRPr="001C4DF8" w:rsidRDefault="002A4019" w:rsidP="001C4DF8">
      <w:pPr>
        <w:tabs>
          <w:tab w:val="left" w:pos="741"/>
          <w:tab w:val="left" w:pos="990"/>
          <w:tab w:val="right" w:pos="6237"/>
        </w:tabs>
        <w:spacing w:before="120" w:after="120"/>
        <w:ind w:right="-45" w:firstLine="720"/>
        <w:jc w:val="both"/>
        <w:rPr>
          <w:sz w:val="28"/>
          <w:szCs w:val="28"/>
          <w:lang w:val="es-ES"/>
        </w:rPr>
      </w:pPr>
      <w:r w:rsidRPr="001C4DF8">
        <w:rPr>
          <w:sz w:val="28"/>
          <w:szCs w:val="28"/>
          <w:lang w:val="es-ES"/>
        </w:rPr>
        <w:t>b)</w:t>
      </w:r>
      <w:r w:rsidR="0023746D" w:rsidRPr="001C4DF8">
        <w:rPr>
          <w:sz w:val="28"/>
          <w:szCs w:val="28"/>
          <w:lang w:val="es-ES"/>
        </w:rPr>
        <w:t xml:space="preserve"> Vốn </w:t>
      </w:r>
      <w:r w:rsidR="00FB0789" w:rsidRPr="001C4DF8">
        <w:rPr>
          <w:sz w:val="28"/>
          <w:szCs w:val="28"/>
          <w:lang w:val="vi-VN"/>
        </w:rPr>
        <w:t>n</w:t>
      </w:r>
      <w:r w:rsidR="0023746D" w:rsidRPr="001C4DF8">
        <w:rPr>
          <w:sz w:val="28"/>
          <w:szCs w:val="28"/>
          <w:lang w:val="es-ES"/>
        </w:rPr>
        <w:t xml:space="preserve">gân sách cấp huyện: </w:t>
      </w:r>
      <w:r w:rsidR="00FB0789" w:rsidRPr="001C4DF8">
        <w:rPr>
          <w:sz w:val="28"/>
          <w:szCs w:val="28"/>
          <w:lang w:val="vi-VN"/>
        </w:rPr>
        <w:tab/>
      </w:r>
      <w:r w:rsidR="0023746D" w:rsidRPr="001C4DF8">
        <w:rPr>
          <w:sz w:val="28"/>
          <w:szCs w:val="28"/>
          <w:lang w:val="es-ES"/>
        </w:rPr>
        <w:t>374,410 tỷ đồng.</w:t>
      </w:r>
    </w:p>
    <w:p w14:paraId="649DB92C" w14:textId="77777777" w:rsidR="0023746D" w:rsidRPr="001C4DF8" w:rsidRDefault="002A4019" w:rsidP="001C4DF8">
      <w:pPr>
        <w:tabs>
          <w:tab w:val="left" w:pos="741"/>
          <w:tab w:val="left" w:pos="990"/>
          <w:tab w:val="right" w:pos="6237"/>
        </w:tabs>
        <w:spacing w:before="120" w:after="120"/>
        <w:ind w:right="-45" w:firstLine="720"/>
        <w:jc w:val="both"/>
        <w:rPr>
          <w:sz w:val="28"/>
          <w:szCs w:val="28"/>
          <w:lang w:val="es-ES"/>
        </w:rPr>
      </w:pPr>
      <w:r w:rsidRPr="001C4DF8">
        <w:rPr>
          <w:sz w:val="28"/>
          <w:szCs w:val="28"/>
          <w:lang w:val="es-ES"/>
        </w:rPr>
        <w:t>c)</w:t>
      </w:r>
      <w:r w:rsidR="0023746D" w:rsidRPr="001C4DF8">
        <w:rPr>
          <w:sz w:val="28"/>
          <w:szCs w:val="28"/>
          <w:lang w:val="es-ES"/>
        </w:rPr>
        <w:t xml:space="preserve"> Vốn Trái phiếu Chính phủ:</w:t>
      </w:r>
      <w:r w:rsidR="00FB0789" w:rsidRPr="001C4DF8">
        <w:rPr>
          <w:sz w:val="28"/>
          <w:szCs w:val="28"/>
          <w:lang w:val="vi-VN"/>
        </w:rPr>
        <w:tab/>
      </w:r>
      <w:r w:rsidR="0023746D" w:rsidRPr="001C4DF8">
        <w:rPr>
          <w:sz w:val="28"/>
          <w:szCs w:val="28"/>
          <w:lang w:val="es-ES"/>
        </w:rPr>
        <w:t xml:space="preserve"> 55,800 tỷ đồng.</w:t>
      </w:r>
    </w:p>
    <w:p w14:paraId="11D5BBCE" w14:textId="77777777" w:rsidR="0023746D" w:rsidRPr="001C4DF8" w:rsidRDefault="002A4019" w:rsidP="001C4DF8">
      <w:pPr>
        <w:tabs>
          <w:tab w:val="left" w:pos="741"/>
          <w:tab w:val="left" w:pos="990"/>
          <w:tab w:val="right" w:pos="6237"/>
        </w:tabs>
        <w:spacing w:before="120" w:after="120"/>
        <w:ind w:right="-45" w:firstLine="720"/>
        <w:jc w:val="both"/>
        <w:rPr>
          <w:sz w:val="28"/>
          <w:szCs w:val="28"/>
          <w:lang w:val="es-ES"/>
        </w:rPr>
      </w:pPr>
      <w:r w:rsidRPr="001C4DF8">
        <w:rPr>
          <w:sz w:val="28"/>
          <w:szCs w:val="28"/>
          <w:lang w:val="es-ES"/>
        </w:rPr>
        <w:lastRenderedPageBreak/>
        <w:t>d)</w:t>
      </w:r>
      <w:r w:rsidR="0023746D" w:rsidRPr="001C4DF8">
        <w:rPr>
          <w:sz w:val="28"/>
          <w:szCs w:val="28"/>
          <w:lang w:val="es-ES"/>
        </w:rPr>
        <w:t xml:space="preserve"> Vốn ODA: </w:t>
      </w:r>
      <w:r w:rsidR="00FB0789" w:rsidRPr="001C4DF8">
        <w:rPr>
          <w:sz w:val="28"/>
          <w:szCs w:val="28"/>
          <w:lang w:val="vi-VN"/>
        </w:rPr>
        <w:tab/>
      </w:r>
      <w:r w:rsidR="0023746D" w:rsidRPr="001C4DF8">
        <w:rPr>
          <w:sz w:val="28"/>
          <w:szCs w:val="28"/>
          <w:lang w:val="es-ES"/>
        </w:rPr>
        <w:t>13,000 tỷ đồng.</w:t>
      </w:r>
    </w:p>
    <w:p w14:paraId="4F929A1D" w14:textId="77777777" w:rsidR="00CF4C36" w:rsidRPr="001C4DF8" w:rsidRDefault="00CF4C36" w:rsidP="001C4DF8">
      <w:pPr>
        <w:tabs>
          <w:tab w:val="right" w:pos="6237"/>
        </w:tabs>
        <w:spacing w:before="120" w:after="120"/>
        <w:ind w:right="-45" w:firstLine="720"/>
        <w:jc w:val="both"/>
        <w:rPr>
          <w:sz w:val="28"/>
          <w:szCs w:val="28"/>
          <w:lang w:val="es-ES"/>
        </w:rPr>
      </w:pPr>
      <w:r w:rsidRPr="001C4DF8">
        <w:rPr>
          <w:sz w:val="28"/>
          <w:szCs w:val="28"/>
          <w:lang w:val="es-ES"/>
        </w:rPr>
        <w:t>3. Thời gian thực hiện: 2016-2021:</w:t>
      </w:r>
    </w:p>
    <w:p w14:paraId="462F20ED" w14:textId="77777777" w:rsidR="0023746D" w:rsidRPr="001C4DF8" w:rsidRDefault="00CF4C36" w:rsidP="001C4DF8">
      <w:pPr>
        <w:tabs>
          <w:tab w:val="right" w:pos="6237"/>
        </w:tabs>
        <w:spacing w:before="120" w:after="120"/>
        <w:ind w:right="-45" w:firstLine="720"/>
        <w:jc w:val="both"/>
        <w:rPr>
          <w:sz w:val="28"/>
          <w:szCs w:val="28"/>
          <w:lang w:val="es-ES"/>
        </w:rPr>
      </w:pPr>
      <w:r w:rsidRPr="001C4DF8">
        <w:rPr>
          <w:sz w:val="28"/>
          <w:szCs w:val="28"/>
          <w:lang w:val="es-ES"/>
        </w:rPr>
        <w:t>a)</w:t>
      </w:r>
      <w:r w:rsidR="0023746D" w:rsidRPr="001C4DF8">
        <w:rPr>
          <w:sz w:val="28"/>
          <w:szCs w:val="28"/>
          <w:lang w:val="es-ES"/>
        </w:rPr>
        <w:t xml:space="preserve"> Giai đoạn 2016-2020:</w:t>
      </w:r>
      <w:r w:rsidR="0023746D" w:rsidRPr="001C4DF8">
        <w:rPr>
          <w:b/>
          <w:bCs/>
          <w:sz w:val="28"/>
          <w:szCs w:val="28"/>
          <w:lang w:val="es-ES"/>
        </w:rPr>
        <w:t xml:space="preserve"> </w:t>
      </w:r>
      <w:r w:rsidR="00FB0789" w:rsidRPr="001C4DF8">
        <w:rPr>
          <w:b/>
          <w:bCs/>
          <w:sz w:val="28"/>
          <w:szCs w:val="28"/>
          <w:lang w:val="vi-VN"/>
        </w:rPr>
        <w:tab/>
      </w:r>
      <w:r w:rsidR="0023746D" w:rsidRPr="001C4DF8">
        <w:rPr>
          <w:sz w:val="28"/>
          <w:szCs w:val="28"/>
          <w:lang w:val="es-ES"/>
        </w:rPr>
        <w:t>1.645,263 tỷ đồng.</w:t>
      </w:r>
    </w:p>
    <w:p w14:paraId="190F0E80" w14:textId="77777777" w:rsidR="0023746D" w:rsidRPr="001C4DF8" w:rsidRDefault="0023746D" w:rsidP="001C4DF8">
      <w:pPr>
        <w:tabs>
          <w:tab w:val="right" w:pos="6237"/>
        </w:tabs>
        <w:spacing w:before="120" w:after="120"/>
        <w:ind w:right="-45" w:firstLine="720"/>
        <w:jc w:val="both"/>
        <w:rPr>
          <w:sz w:val="28"/>
          <w:szCs w:val="28"/>
          <w:lang w:val="es-ES"/>
        </w:rPr>
      </w:pPr>
      <w:r w:rsidRPr="001C4DF8">
        <w:rPr>
          <w:sz w:val="28"/>
          <w:szCs w:val="28"/>
          <w:lang w:val="es-ES"/>
        </w:rPr>
        <w:t xml:space="preserve">Vốn </w:t>
      </w:r>
      <w:r w:rsidR="00FB0789" w:rsidRPr="001C4DF8">
        <w:rPr>
          <w:sz w:val="28"/>
          <w:szCs w:val="28"/>
          <w:lang w:val="vi-VN"/>
        </w:rPr>
        <w:t>n</w:t>
      </w:r>
      <w:r w:rsidRPr="001C4DF8">
        <w:rPr>
          <w:sz w:val="28"/>
          <w:szCs w:val="28"/>
          <w:lang w:val="es-ES"/>
        </w:rPr>
        <w:t xml:space="preserve">gân sách Tỉnh: </w:t>
      </w:r>
      <w:r w:rsidR="00FB0789" w:rsidRPr="001C4DF8">
        <w:rPr>
          <w:sz w:val="28"/>
          <w:szCs w:val="28"/>
          <w:lang w:val="vi-VN"/>
        </w:rPr>
        <w:tab/>
      </w:r>
      <w:r w:rsidRPr="001C4DF8">
        <w:rPr>
          <w:sz w:val="28"/>
          <w:szCs w:val="28"/>
          <w:lang w:val="es-ES"/>
        </w:rPr>
        <w:t>1.317,151 tỷ đồng.</w:t>
      </w:r>
    </w:p>
    <w:p w14:paraId="71ABF547" w14:textId="77777777" w:rsidR="0023746D" w:rsidRPr="001C4DF8" w:rsidRDefault="0023746D" w:rsidP="001C4DF8">
      <w:pPr>
        <w:tabs>
          <w:tab w:val="right" w:pos="6237"/>
        </w:tabs>
        <w:spacing w:before="120" w:after="120"/>
        <w:ind w:right="-45" w:firstLine="720"/>
        <w:jc w:val="both"/>
        <w:rPr>
          <w:sz w:val="28"/>
          <w:szCs w:val="28"/>
          <w:lang w:val="es-ES"/>
        </w:rPr>
      </w:pPr>
      <w:r w:rsidRPr="001C4DF8">
        <w:rPr>
          <w:sz w:val="28"/>
          <w:szCs w:val="28"/>
          <w:lang w:val="es-ES"/>
        </w:rPr>
        <w:t xml:space="preserve">Vốn Ngân sách cấp huyện: </w:t>
      </w:r>
      <w:r w:rsidR="00FB0789" w:rsidRPr="001C4DF8">
        <w:rPr>
          <w:sz w:val="28"/>
          <w:szCs w:val="28"/>
          <w:lang w:val="vi-VN"/>
        </w:rPr>
        <w:tab/>
      </w:r>
      <w:r w:rsidRPr="001C4DF8">
        <w:rPr>
          <w:sz w:val="28"/>
          <w:szCs w:val="28"/>
          <w:lang w:val="es-ES"/>
        </w:rPr>
        <w:t>259,312 tỷ đồng.</w:t>
      </w:r>
    </w:p>
    <w:p w14:paraId="6CED8825" w14:textId="77777777" w:rsidR="0023746D" w:rsidRPr="001C4DF8" w:rsidRDefault="0023746D" w:rsidP="001C4DF8">
      <w:pPr>
        <w:tabs>
          <w:tab w:val="right" w:pos="6237"/>
        </w:tabs>
        <w:spacing w:before="120" w:after="120"/>
        <w:ind w:right="-45" w:firstLine="720"/>
        <w:jc w:val="both"/>
        <w:rPr>
          <w:sz w:val="28"/>
          <w:szCs w:val="28"/>
          <w:lang w:val="es-ES"/>
        </w:rPr>
      </w:pPr>
      <w:r w:rsidRPr="001C4DF8">
        <w:rPr>
          <w:sz w:val="28"/>
          <w:szCs w:val="28"/>
          <w:lang w:val="es-ES"/>
        </w:rPr>
        <w:t xml:space="preserve">Vốn Trái phiếu Chính phủ: </w:t>
      </w:r>
      <w:r w:rsidR="00FB0789" w:rsidRPr="001C4DF8">
        <w:rPr>
          <w:sz w:val="28"/>
          <w:szCs w:val="28"/>
          <w:lang w:val="vi-VN"/>
        </w:rPr>
        <w:tab/>
      </w:r>
      <w:r w:rsidRPr="001C4DF8">
        <w:rPr>
          <w:sz w:val="28"/>
          <w:szCs w:val="28"/>
          <w:lang w:val="es-ES"/>
        </w:rPr>
        <w:t>55,800 tỷ đồng.</w:t>
      </w:r>
    </w:p>
    <w:p w14:paraId="6F8CEE3F" w14:textId="77777777" w:rsidR="0023746D" w:rsidRPr="001C4DF8" w:rsidRDefault="0023746D" w:rsidP="001C4DF8">
      <w:pPr>
        <w:tabs>
          <w:tab w:val="right" w:pos="6237"/>
        </w:tabs>
        <w:spacing w:before="120" w:after="120"/>
        <w:ind w:right="-45" w:firstLine="720"/>
        <w:jc w:val="both"/>
        <w:rPr>
          <w:sz w:val="28"/>
          <w:szCs w:val="28"/>
          <w:lang w:val="es-ES"/>
        </w:rPr>
      </w:pPr>
      <w:r w:rsidRPr="001C4DF8">
        <w:rPr>
          <w:sz w:val="28"/>
          <w:szCs w:val="28"/>
          <w:lang w:val="es-ES"/>
        </w:rPr>
        <w:t xml:space="preserve">Vốn ODA: </w:t>
      </w:r>
      <w:r w:rsidR="00FB0789" w:rsidRPr="001C4DF8">
        <w:rPr>
          <w:sz w:val="28"/>
          <w:szCs w:val="28"/>
          <w:lang w:val="vi-VN"/>
        </w:rPr>
        <w:tab/>
      </w:r>
      <w:r w:rsidRPr="001C4DF8">
        <w:rPr>
          <w:sz w:val="28"/>
          <w:szCs w:val="28"/>
          <w:lang w:val="es-ES"/>
        </w:rPr>
        <w:t>13,000 tỷ đồng.</w:t>
      </w:r>
    </w:p>
    <w:p w14:paraId="0C9CDC01" w14:textId="77777777" w:rsidR="0023746D" w:rsidRPr="001C4DF8" w:rsidRDefault="0023746D" w:rsidP="001C4DF8">
      <w:pPr>
        <w:tabs>
          <w:tab w:val="right" w:pos="6237"/>
        </w:tabs>
        <w:spacing w:before="120" w:after="120"/>
        <w:ind w:right="-45" w:firstLine="720"/>
        <w:jc w:val="both"/>
        <w:rPr>
          <w:sz w:val="28"/>
          <w:szCs w:val="28"/>
          <w:lang w:val="es-ES"/>
        </w:rPr>
      </w:pPr>
      <w:r w:rsidRPr="001C4DF8">
        <w:rPr>
          <w:sz w:val="28"/>
          <w:szCs w:val="28"/>
          <w:lang w:val="es-ES"/>
        </w:rPr>
        <w:t>b</w:t>
      </w:r>
      <w:r w:rsidR="00CF4C36" w:rsidRPr="001C4DF8">
        <w:rPr>
          <w:sz w:val="28"/>
          <w:szCs w:val="28"/>
          <w:lang w:val="es-ES"/>
        </w:rPr>
        <w:t>)</w:t>
      </w:r>
      <w:r w:rsidRPr="001C4DF8">
        <w:rPr>
          <w:sz w:val="28"/>
          <w:szCs w:val="28"/>
          <w:lang w:val="es-ES"/>
        </w:rPr>
        <w:t xml:space="preserve"> Năm 2021:</w:t>
      </w:r>
      <w:r w:rsidRPr="001C4DF8">
        <w:rPr>
          <w:b/>
          <w:bCs/>
          <w:sz w:val="28"/>
          <w:szCs w:val="28"/>
          <w:lang w:val="es-ES"/>
        </w:rPr>
        <w:t xml:space="preserve"> </w:t>
      </w:r>
      <w:r w:rsidR="00FB0789" w:rsidRPr="001C4DF8">
        <w:rPr>
          <w:b/>
          <w:bCs/>
          <w:sz w:val="28"/>
          <w:szCs w:val="28"/>
          <w:lang w:val="vi-VN"/>
        </w:rPr>
        <w:tab/>
      </w:r>
      <w:r w:rsidRPr="001C4DF8">
        <w:rPr>
          <w:sz w:val="28"/>
          <w:szCs w:val="28"/>
          <w:lang w:val="es-ES"/>
        </w:rPr>
        <w:t>273,546 tỷ đồng.</w:t>
      </w:r>
    </w:p>
    <w:p w14:paraId="78B0C23D" w14:textId="77777777" w:rsidR="0023746D" w:rsidRPr="001C4DF8" w:rsidRDefault="0023746D" w:rsidP="001C4DF8">
      <w:pPr>
        <w:tabs>
          <w:tab w:val="left" w:pos="-2977"/>
          <w:tab w:val="right" w:pos="6237"/>
        </w:tabs>
        <w:spacing w:before="120" w:after="120"/>
        <w:ind w:right="-45" w:firstLine="720"/>
        <w:jc w:val="both"/>
        <w:rPr>
          <w:sz w:val="28"/>
          <w:szCs w:val="28"/>
          <w:lang w:val="es-ES"/>
        </w:rPr>
      </w:pPr>
      <w:r w:rsidRPr="001C4DF8">
        <w:rPr>
          <w:sz w:val="28"/>
          <w:szCs w:val="28"/>
          <w:lang w:val="es-ES"/>
        </w:rPr>
        <w:t xml:space="preserve">Vốn Ngân sách Tỉnh: </w:t>
      </w:r>
      <w:r w:rsidR="00FB0789" w:rsidRPr="001C4DF8">
        <w:rPr>
          <w:sz w:val="28"/>
          <w:szCs w:val="28"/>
          <w:lang w:val="vi-VN"/>
        </w:rPr>
        <w:tab/>
      </w:r>
      <w:r w:rsidRPr="001C4DF8">
        <w:rPr>
          <w:sz w:val="28"/>
          <w:szCs w:val="28"/>
          <w:lang w:val="es-ES"/>
        </w:rPr>
        <w:t>158,448 tỷ đồng.</w:t>
      </w:r>
    </w:p>
    <w:p w14:paraId="3018A0FC" w14:textId="77777777" w:rsidR="0023746D" w:rsidRPr="001C4DF8" w:rsidRDefault="0023746D" w:rsidP="001C4DF8">
      <w:pPr>
        <w:tabs>
          <w:tab w:val="left" w:pos="-2977"/>
          <w:tab w:val="right" w:pos="6237"/>
        </w:tabs>
        <w:spacing w:before="120" w:after="120"/>
        <w:ind w:right="-45" w:firstLine="720"/>
        <w:jc w:val="both"/>
        <w:rPr>
          <w:b/>
          <w:bCs/>
          <w:i/>
          <w:iCs/>
          <w:sz w:val="28"/>
          <w:szCs w:val="28"/>
          <w:lang w:val="es-ES"/>
        </w:rPr>
      </w:pPr>
      <w:r w:rsidRPr="001C4DF8">
        <w:rPr>
          <w:sz w:val="28"/>
          <w:szCs w:val="28"/>
          <w:lang w:val="es-ES"/>
        </w:rPr>
        <w:t xml:space="preserve">Vốn Ngân sách cấp huyện: </w:t>
      </w:r>
      <w:r w:rsidR="00FB0789" w:rsidRPr="001C4DF8">
        <w:rPr>
          <w:sz w:val="28"/>
          <w:szCs w:val="28"/>
          <w:lang w:val="vi-VN"/>
        </w:rPr>
        <w:tab/>
      </w:r>
      <w:r w:rsidRPr="001C4DF8">
        <w:rPr>
          <w:sz w:val="28"/>
          <w:szCs w:val="28"/>
          <w:lang w:val="es-ES"/>
        </w:rPr>
        <w:t>115,098 tỷ đồng.</w:t>
      </w:r>
    </w:p>
    <w:p w14:paraId="3BE4C315" w14:textId="77777777" w:rsidR="0023746D" w:rsidRPr="001C4DF8" w:rsidRDefault="0023746D" w:rsidP="001C4DF8">
      <w:pPr>
        <w:pStyle w:val="MyStyleJ"/>
        <w:spacing w:after="120" w:line="240" w:lineRule="auto"/>
        <w:ind w:left="2160" w:firstLine="720"/>
        <w:rPr>
          <w:i/>
          <w:iCs/>
          <w:sz w:val="28"/>
          <w:szCs w:val="28"/>
          <w:lang w:val="es-ES"/>
        </w:rPr>
      </w:pPr>
      <w:r w:rsidRPr="001C4DF8">
        <w:rPr>
          <w:i/>
          <w:iCs/>
          <w:sz w:val="28"/>
          <w:szCs w:val="28"/>
          <w:lang w:val="es-ES"/>
        </w:rPr>
        <w:t xml:space="preserve"> (Kèm danh mục chi tiết)</w:t>
      </w:r>
    </w:p>
    <w:p w14:paraId="521CC6CF" w14:textId="79638AB6" w:rsidR="0023746D" w:rsidRPr="001C4DF8" w:rsidRDefault="0023746D" w:rsidP="001C4DF8">
      <w:pPr>
        <w:pStyle w:val="MyStyleJ"/>
        <w:spacing w:after="120" w:line="240" w:lineRule="auto"/>
        <w:ind w:firstLine="720"/>
        <w:rPr>
          <w:spacing w:val="-2"/>
          <w:sz w:val="28"/>
          <w:szCs w:val="28"/>
          <w:lang w:val="es-BO"/>
        </w:rPr>
      </w:pPr>
      <w:r w:rsidRPr="001C4DF8">
        <w:rPr>
          <w:b/>
          <w:bCs/>
          <w:sz w:val="28"/>
          <w:szCs w:val="28"/>
          <w:lang w:val="es-ES"/>
        </w:rPr>
        <w:t xml:space="preserve">Điều 2. </w:t>
      </w:r>
      <w:r w:rsidR="00FB0789" w:rsidRPr="001C4DF8">
        <w:rPr>
          <w:spacing w:val="-2"/>
          <w:sz w:val="28"/>
          <w:szCs w:val="28"/>
          <w:lang w:val="vi-VN"/>
        </w:rPr>
        <w:t>Giao Ủy ban nhân dân Tỉnh tổ chức thực hiện Nghị quyết này; t</w:t>
      </w:r>
      <w:r w:rsidRPr="001C4DF8">
        <w:rPr>
          <w:spacing w:val="-2"/>
          <w:sz w:val="28"/>
          <w:szCs w:val="28"/>
          <w:lang w:val="es-ES"/>
        </w:rPr>
        <w:t>rong quá trình triển khai thực hiện</w:t>
      </w:r>
      <w:r w:rsidR="008073A3" w:rsidRPr="001C4DF8">
        <w:rPr>
          <w:spacing w:val="-2"/>
          <w:sz w:val="28"/>
          <w:szCs w:val="28"/>
          <w:lang w:val="vi-VN"/>
        </w:rPr>
        <w:t>,</w:t>
      </w:r>
      <w:r w:rsidRPr="001C4DF8">
        <w:rPr>
          <w:spacing w:val="-2"/>
          <w:sz w:val="28"/>
          <w:szCs w:val="28"/>
          <w:lang w:val="es-ES"/>
        </w:rPr>
        <w:t xml:space="preserve"> được</w:t>
      </w:r>
      <w:r w:rsidRPr="001C4DF8">
        <w:rPr>
          <w:spacing w:val="-2"/>
          <w:sz w:val="28"/>
          <w:szCs w:val="28"/>
          <w:lang w:val="es-BO"/>
        </w:rPr>
        <w:t xml:space="preserve"> điều chỉnh vốn bố trí giữa các dự án thành phần, đảm bảo không vượt tổng </w:t>
      </w:r>
      <w:r w:rsidR="008073A3" w:rsidRPr="001C4DF8">
        <w:rPr>
          <w:spacing w:val="-2"/>
          <w:sz w:val="28"/>
          <w:szCs w:val="28"/>
          <w:lang w:val="vi-VN"/>
        </w:rPr>
        <w:t xml:space="preserve">mức </w:t>
      </w:r>
      <w:r w:rsidRPr="001C4DF8">
        <w:rPr>
          <w:spacing w:val="-2"/>
          <w:sz w:val="28"/>
          <w:szCs w:val="28"/>
          <w:lang w:val="es-BO"/>
        </w:rPr>
        <w:t xml:space="preserve">vốn </w:t>
      </w:r>
      <w:r w:rsidR="008073A3" w:rsidRPr="001C4DF8">
        <w:rPr>
          <w:spacing w:val="-2"/>
          <w:sz w:val="28"/>
          <w:szCs w:val="28"/>
          <w:lang w:val="vi-VN"/>
        </w:rPr>
        <w:t>của C</w:t>
      </w:r>
      <w:r w:rsidRPr="001C4DF8">
        <w:rPr>
          <w:spacing w:val="-2"/>
          <w:sz w:val="28"/>
          <w:szCs w:val="28"/>
          <w:lang w:val="es-BO"/>
        </w:rPr>
        <w:t xml:space="preserve">hương trình đã thông qua Hội đồng nhân dân Tỉnh và báo cáo </w:t>
      </w:r>
      <w:r w:rsidR="008073A3" w:rsidRPr="001C4DF8">
        <w:rPr>
          <w:spacing w:val="-2"/>
          <w:sz w:val="28"/>
          <w:szCs w:val="28"/>
          <w:lang w:val="es-BO"/>
        </w:rPr>
        <w:t>Hội đồng nhân dân Tỉnh</w:t>
      </w:r>
      <w:r w:rsidR="008073A3" w:rsidRPr="001C4DF8">
        <w:rPr>
          <w:spacing w:val="-2"/>
          <w:sz w:val="28"/>
          <w:szCs w:val="28"/>
          <w:lang w:val="vi-VN"/>
        </w:rPr>
        <w:t xml:space="preserve"> </w:t>
      </w:r>
      <w:r w:rsidRPr="001C4DF8">
        <w:rPr>
          <w:spacing w:val="-2"/>
          <w:sz w:val="28"/>
          <w:szCs w:val="28"/>
          <w:lang w:val="es-BO"/>
        </w:rPr>
        <w:t>tại kỳ họp gần nhất.</w:t>
      </w:r>
    </w:p>
    <w:p w14:paraId="3503C64C" w14:textId="77777777" w:rsidR="00D94952" w:rsidRPr="001C4DF8" w:rsidRDefault="00D94952" w:rsidP="001C4DF8">
      <w:pPr>
        <w:pStyle w:val="MyStyleJ"/>
        <w:spacing w:after="120" w:line="240" w:lineRule="auto"/>
        <w:ind w:firstLine="720"/>
        <w:rPr>
          <w:sz w:val="28"/>
          <w:szCs w:val="28"/>
          <w:lang w:val="es-BO"/>
        </w:rPr>
      </w:pPr>
      <w:r w:rsidRPr="001C4DF8">
        <w:rPr>
          <w:b/>
          <w:bCs/>
          <w:sz w:val="28"/>
          <w:szCs w:val="28"/>
          <w:lang w:val="es-BO"/>
        </w:rPr>
        <w:t xml:space="preserve">Điều 3. </w:t>
      </w:r>
      <w:r w:rsidRPr="001C4DF8">
        <w:rPr>
          <w:bCs/>
          <w:sz w:val="28"/>
          <w:szCs w:val="28"/>
          <w:lang w:val="es-BO"/>
        </w:rPr>
        <w:t>Nghị quyết này thay thế Nghị quyết số 233/2020/NQ-HĐND ngày 02/4/2020 của HĐND tỉnh Đồng Tháp</w:t>
      </w:r>
      <w:r w:rsidRPr="001C4DF8">
        <w:rPr>
          <w:b/>
          <w:bCs/>
          <w:sz w:val="28"/>
          <w:szCs w:val="28"/>
          <w:lang w:val="es-BO"/>
        </w:rPr>
        <w:t xml:space="preserve"> </w:t>
      </w:r>
      <w:r w:rsidRPr="001C4DF8">
        <w:rPr>
          <w:sz w:val="28"/>
          <w:szCs w:val="28"/>
          <w:lang w:val="es-BO"/>
        </w:rPr>
        <w:t xml:space="preserve">Về việc </w:t>
      </w:r>
      <w:r w:rsidR="003B6AC4" w:rsidRPr="001C4DF8">
        <w:rPr>
          <w:sz w:val="28"/>
          <w:szCs w:val="28"/>
          <w:lang w:val="es-BO"/>
        </w:rPr>
        <w:t xml:space="preserve">thông qua </w:t>
      </w:r>
      <w:r w:rsidRPr="001C4DF8">
        <w:rPr>
          <w:sz w:val="28"/>
          <w:szCs w:val="28"/>
          <w:lang w:val="es-BO"/>
        </w:rPr>
        <w:t>điều chỉnh chủ trương đầu tư Chương trình Kiên cố hóa trường, lớp học giai đoạn 2016-2020 trên địa bàn tỉnh Đồng Tháp</w:t>
      </w:r>
      <w:r w:rsidR="003B6AC4" w:rsidRPr="001C4DF8">
        <w:rPr>
          <w:bCs/>
          <w:sz w:val="28"/>
          <w:szCs w:val="28"/>
          <w:lang w:val="es-BO"/>
        </w:rPr>
        <w:t>.</w:t>
      </w:r>
    </w:p>
    <w:p w14:paraId="6CDB15F1" w14:textId="77777777" w:rsidR="0023746D" w:rsidRPr="001C4DF8" w:rsidRDefault="0023746D" w:rsidP="001C4DF8">
      <w:pPr>
        <w:pStyle w:val="MyStyleJ"/>
        <w:spacing w:after="120" w:line="240" w:lineRule="auto"/>
        <w:ind w:firstLine="720"/>
        <w:rPr>
          <w:sz w:val="28"/>
          <w:szCs w:val="28"/>
          <w:lang w:val="es-BO"/>
        </w:rPr>
      </w:pPr>
      <w:r w:rsidRPr="001C4DF8">
        <w:rPr>
          <w:b/>
          <w:bCs/>
          <w:sz w:val="28"/>
          <w:szCs w:val="28"/>
          <w:lang w:val="es-BO"/>
        </w:rPr>
        <w:t xml:space="preserve">Điều </w:t>
      </w:r>
      <w:r w:rsidR="00D94952" w:rsidRPr="001C4DF8">
        <w:rPr>
          <w:b/>
          <w:bCs/>
          <w:sz w:val="28"/>
          <w:szCs w:val="28"/>
          <w:lang w:val="es-BO"/>
        </w:rPr>
        <w:t>4</w:t>
      </w:r>
      <w:r w:rsidRPr="001C4DF8">
        <w:rPr>
          <w:b/>
          <w:bCs/>
          <w:sz w:val="28"/>
          <w:szCs w:val="28"/>
          <w:lang w:val="es-BO"/>
        </w:rPr>
        <w:t>.</w:t>
      </w:r>
      <w:r w:rsidRPr="001C4DF8">
        <w:rPr>
          <w:sz w:val="28"/>
          <w:szCs w:val="28"/>
          <w:lang w:val="es-BO"/>
        </w:rPr>
        <w:t xml:space="preserve"> </w:t>
      </w:r>
      <w:r w:rsidR="008073A3" w:rsidRPr="001C4DF8">
        <w:rPr>
          <w:sz w:val="28"/>
          <w:szCs w:val="28"/>
          <w:lang w:val="vi-VN"/>
        </w:rPr>
        <w:t>Thường trực Hội đồng nhân dân, các Ban của Hội đồng nhân dân, các Tổ đại biểu Hội đồng nhân dân và các Đại biểu Hội đồng nhân dân Tỉnh giám sát việc thực hiện Nghị quyết này.</w:t>
      </w:r>
    </w:p>
    <w:p w14:paraId="2BE5B191" w14:textId="77777777" w:rsidR="0023746D" w:rsidRPr="001C4DF8" w:rsidRDefault="0023746D" w:rsidP="001C4DF8">
      <w:pPr>
        <w:pStyle w:val="BodyTextIndent"/>
        <w:spacing w:before="120" w:after="120"/>
        <w:ind w:firstLine="720"/>
        <w:rPr>
          <w:lang w:val="es-BO"/>
        </w:rPr>
      </w:pPr>
      <w:r w:rsidRPr="001C4DF8">
        <w:rPr>
          <w:lang w:val="es-BO"/>
        </w:rPr>
        <w:t xml:space="preserve">Nghị quyết này đã được Hội đồng nhân dân Tỉnh </w:t>
      </w:r>
      <w:r w:rsidR="00B03776" w:rsidRPr="001C4DF8">
        <w:rPr>
          <w:lang w:val="es-BO"/>
        </w:rPr>
        <w:t xml:space="preserve">khoá IX, kỳ họp thứ mười bảy </w:t>
      </w:r>
      <w:r w:rsidRPr="001C4DF8">
        <w:rPr>
          <w:lang w:val="es-BO"/>
        </w:rPr>
        <w:t>thông qua ng</w:t>
      </w:r>
      <w:r w:rsidR="00B03776" w:rsidRPr="001C4DF8">
        <w:rPr>
          <w:lang w:val="es-BO"/>
        </w:rPr>
        <w:t>ày 08</w:t>
      </w:r>
      <w:r w:rsidRPr="001C4DF8">
        <w:rPr>
          <w:lang w:val="es-BO"/>
        </w:rPr>
        <w:t xml:space="preserve"> tháng </w:t>
      </w:r>
      <w:r w:rsidR="00B03776" w:rsidRPr="001C4DF8">
        <w:rPr>
          <w:lang w:val="es-BO"/>
        </w:rPr>
        <w:t>12</w:t>
      </w:r>
      <w:r w:rsidRPr="001C4DF8">
        <w:rPr>
          <w:lang w:val="es-BO"/>
        </w:rPr>
        <w:t xml:space="preserve"> năm 2020 và có hiệu lực kể từ ngày</w:t>
      </w:r>
      <w:r w:rsidR="00A5098C" w:rsidRPr="001C4DF8">
        <w:rPr>
          <w:lang w:val="es-BO"/>
        </w:rPr>
        <w:t xml:space="preserve"> 18 </w:t>
      </w:r>
      <w:r w:rsidRPr="001C4DF8">
        <w:rPr>
          <w:lang w:val="es-BO"/>
        </w:rPr>
        <w:t xml:space="preserve">tháng </w:t>
      </w:r>
      <w:r w:rsidR="00A5098C" w:rsidRPr="001C4DF8">
        <w:rPr>
          <w:lang w:val="es-BO"/>
        </w:rPr>
        <w:t>12</w:t>
      </w:r>
      <w:r w:rsidRPr="001C4DF8">
        <w:rPr>
          <w:lang w:val="es-BO"/>
        </w:rPr>
        <w:t xml:space="preserve"> năm 2020./.</w:t>
      </w:r>
    </w:p>
    <w:tbl>
      <w:tblPr>
        <w:tblW w:w="9781" w:type="dxa"/>
        <w:tblInd w:w="2" w:type="dxa"/>
        <w:tblLayout w:type="fixed"/>
        <w:tblLook w:val="0000" w:firstRow="0" w:lastRow="0" w:firstColumn="0" w:lastColumn="0" w:noHBand="0" w:noVBand="0"/>
      </w:tblPr>
      <w:tblGrid>
        <w:gridCol w:w="4820"/>
        <w:gridCol w:w="4961"/>
      </w:tblGrid>
      <w:tr w:rsidR="0023746D" w:rsidRPr="00920477" w14:paraId="1D930393" w14:textId="77777777">
        <w:tc>
          <w:tcPr>
            <w:tcW w:w="4820" w:type="dxa"/>
          </w:tcPr>
          <w:p w14:paraId="25D9DAA0" w14:textId="77777777" w:rsidR="0023746D" w:rsidRPr="00076F15" w:rsidRDefault="0023746D" w:rsidP="00E354F4">
            <w:pPr>
              <w:rPr>
                <w:sz w:val="22"/>
                <w:szCs w:val="22"/>
                <w:lang w:val="es-BO"/>
              </w:rPr>
            </w:pPr>
          </w:p>
        </w:tc>
        <w:tc>
          <w:tcPr>
            <w:tcW w:w="4961" w:type="dxa"/>
          </w:tcPr>
          <w:p w14:paraId="31A4E286" w14:textId="77777777" w:rsidR="0023746D" w:rsidRPr="000554C3" w:rsidRDefault="000554C3" w:rsidP="000554C3">
            <w:pPr>
              <w:jc w:val="center"/>
              <w:rPr>
                <w:b/>
                <w:bCs/>
                <w:sz w:val="28"/>
                <w:szCs w:val="28"/>
              </w:rPr>
            </w:pPr>
            <w:r w:rsidRPr="00920477">
              <w:rPr>
                <w:b/>
                <w:bCs/>
                <w:sz w:val="28"/>
                <w:szCs w:val="28"/>
              </w:rPr>
              <w:t>CHỦ TỊCH</w:t>
            </w:r>
          </w:p>
        </w:tc>
      </w:tr>
      <w:tr w:rsidR="000554C3" w:rsidRPr="00920477" w14:paraId="43CC3BBF" w14:textId="77777777">
        <w:tc>
          <w:tcPr>
            <w:tcW w:w="4820" w:type="dxa"/>
          </w:tcPr>
          <w:p w14:paraId="2BFCF086" w14:textId="77777777" w:rsidR="000554C3" w:rsidRPr="00920477" w:rsidRDefault="000554C3" w:rsidP="000554C3">
            <w:pPr>
              <w:pStyle w:val="BodyTextIndent"/>
              <w:spacing w:before="120"/>
              <w:ind w:firstLine="0"/>
              <w:rPr>
                <w:b/>
                <w:bCs/>
              </w:rPr>
            </w:pPr>
            <w:r w:rsidRPr="00920477">
              <w:rPr>
                <w:b/>
                <w:bCs/>
                <w:i/>
                <w:iCs/>
                <w:sz w:val="24"/>
                <w:szCs w:val="24"/>
              </w:rPr>
              <w:t>Nơi nhận:</w:t>
            </w:r>
            <w:r w:rsidRPr="00920477">
              <w:tab/>
            </w:r>
            <w:r w:rsidRPr="00920477">
              <w:tab/>
            </w:r>
            <w:r w:rsidRPr="00920477">
              <w:tab/>
            </w:r>
            <w:r w:rsidRPr="00920477">
              <w:tab/>
            </w:r>
          </w:p>
          <w:p w14:paraId="21A42185" w14:textId="77777777" w:rsidR="000554C3" w:rsidRPr="00655EA7" w:rsidRDefault="000554C3" w:rsidP="000554C3">
            <w:pPr>
              <w:pStyle w:val="BodyTextIndent"/>
              <w:ind w:firstLine="0"/>
              <w:rPr>
                <w:b/>
                <w:sz w:val="22"/>
                <w:szCs w:val="24"/>
              </w:rPr>
            </w:pPr>
            <w:r w:rsidRPr="00655EA7">
              <w:rPr>
                <w:sz w:val="22"/>
                <w:szCs w:val="24"/>
              </w:rPr>
              <w:t>- Như Điều 3;</w:t>
            </w:r>
            <w:r w:rsidRPr="00655EA7">
              <w:rPr>
                <w:sz w:val="22"/>
                <w:szCs w:val="24"/>
              </w:rPr>
              <w:tab/>
            </w:r>
            <w:r w:rsidRPr="00655EA7">
              <w:rPr>
                <w:sz w:val="22"/>
                <w:szCs w:val="24"/>
              </w:rPr>
              <w:tab/>
            </w:r>
            <w:r w:rsidRPr="00655EA7">
              <w:rPr>
                <w:sz w:val="22"/>
                <w:szCs w:val="24"/>
              </w:rPr>
              <w:tab/>
            </w:r>
          </w:p>
          <w:p w14:paraId="30A6A0D1" w14:textId="77777777" w:rsidR="000554C3" w:rsidRPr="00655EA7" w:rsidRDefault="000554C3" w:rsidP="000554C3">
            <w:pPr>
              <w:pStyle w:val="BodyTextIndent"/>
              <w:ind w:firstLine="0"/>
              <w:rPr>
                <w:sz w:val="22"/>
              </w:rPr>
            </w:pPr>
            <w:r w:rsidRPr="00655EA7">
              <w:rPr>
                <w:sz w:val="22"/>
              </w:rPr>
              <w:t>- VPQH, VPCP (I, II), Ban CTĐBQH;</w:t>
            </w:r>
          </w:p>
          <w:p w14:paraId="03743FEE" w14:textId="77777777" w:rsidR="000554C3" w:rsidRPr="00655EA7" w:rsidRDefault="000554C3" w:rsidP="000554C3">
            <w:pPr>
              <w:pStyle w:val="BodyTextIndent"/>
              <w:ind w:firstLine="0"/>
              <w:rPr>
                <w:sz w:val="22"/>
              </w:rPr>
            </w:pPr>
            <w:r w:rsidRPr="00655EA7">
              <w:rPr>
                <w:sz w:val="22"/>
              </w:rPr>
              <w:t>- Cục kiểm tra văn bản QPPL (Bộ Tư pháp);</w:t>
            </w:r>
          </w:p>
          <w:p w14:paraId="1DC54450" w14:textId="77777777" w:rsidR="000554C3" w:rsidRPr="00655EA7" w:rsidRDefault="000554C3" w:rsidP="000554C3">
            <w:pPr>
              <w:pStyle w:val="BodyTextIndent"/>
              <w:ind w:firstLine="0"/>
              <w:rPr>
                <w:sz w:val="22"/>
              </w:rPr>
            </w:pPr>
            <w:r w:rsidRPr="00655EA7">
              <w:rPr>
                <w:sz w:val="22"/>
              </w:rPr>
              <w:t>- TT/TU, UBND, UBMTTQVN Tỉnh;</w:t>
            </w:r>
          </w:p>
          <w:p w14:paraId="33DA630A" w14:textId="77777777" w:rsidR="000554C3" w:rsidRPr="00655EA7" w:rsidRDefault="000554C3" w:rsidP="000554C3">
            <w:pPr>
              <w:pStyle w:val="BodyTextIndent"/>
              <w:ind w:firstLine="0"/>
              <w:rPr>
                <w:sz w:val="22"/>
              </w:rPr>
            </w:pPr>
            <w:r w:rsidRPr="00655EA7">
              <w:rPr>
                <w:sz w:val="22"/>
              </w:rPr>
              <w:t>- UBKT Tỉnh ủy, Đoàn ĐBQH Tỉnh;</w:t>
            </w:r>
          </w:p>
          <w:p w14:paraId="5C165664" w14:textId="77777777" w:rsidR="000554C3" w:rsidRPr="00655EA7" w:rsidRDefault="000554C3" w:rsidP="000554C3">
            <w:pPr>
              <w:pStyle w:val="BodyTextIndent"/>
              <w:ind w:firstLine="0"/>
              <w:rPr>
                <w:sz w:val="22"/>
              </w:rPr>
            </w:pPr>
            <w:r w:rsidRPr="00655EA7">
              <w:rPr>
                <w:sz w:val="22"/>
              </w:rPr>
              <w:t>- Các Sở: GD-ĐT, Tài chính, KHĐT, Tư pháp;</w:t>
            </w:r>
          </w:p>
          <w:p w14:paraId="5FFD1969" w14:textId="77777777" w:rsidR="000554C3" w:rsidRPr="00655EA7" w:rsidRDefault="000554C3" w:rsidP="000554C3">
            <w:pPr>
              <w:pStyle w:val="BodyTextIndent"/>
              <w:ind w:firstLine="0"/>
              <w:rPr>
                <w:sz w:val="22"/>
              </w:rPr>
            </w:pPr>
            <w:r w:rsidRPr="00655EA7">
              <w:rPr>
                <w:sz w:val="22"/>
              </w:rPr>
              <w:t>- TT. HĐND, UBND huyện, thành phố;</w:t>
            </w:r>
          </w:p>
          <w:p w14:paraId="0BC4BE3E" w14:textId="77777777" w:rsidR="000554C3" w:rsidRPr="00655EA7" w:rsidRDefault="000554C3" w:rsidP="000554C3">
            <w:pPr>
              <w:pStyle w:val="BodyTextIndent"/>
              <w:ind w:firstLine="0"/>
              <w:rPr>
                <w:sz w:val="22"/>
              </w:rPr>
            </w:pPr>
            <w:r w:rsidRPr="00655EA7">
              <w:rPr>
                <w:sz w:val="22"/>
              </w:rPr>
              <w:t xml:space="preserve">- Công báo Tỉnh;                                                                            </w:t>
            </w:r>
          </w:p>
          <w:p w14:paraId="15C315FC" w14:textId="77777777" w:rsidR="000554C3" w:rsidRPr="00920477" w:rsidRDefault="000554C3" w:rsidP="000554C3">
            <w:pPr>
              <w:pStyle w:val="BodyTextIndent"/>
              <w:ind w:firstLine="0"/>
              <w:rPr>
                <w:b/>
                <w:bCs/>
                <w:i/>
                <w:iCs/>
                <w:sz w:val="24"/>
                <w:szCs w:val="24"/>
              </w:rPr>
            </w:pPr>
            <w:r w:rsidRPr="00655EA7">
              <w:rPr>
                <w:sz w:val="22"/>
              </w:rPr>
              <w:t>- Lưu: VT, KT-NS.</w:t>
            </w:r>
          </w:p>
        </w:tc>
        <w:tc>
          <w:tcPr>
            <w:tcW w:w="4961" w:type="dxa"/>
          </w:tcPr>
          <w:p w14:paraId="782F26A1" w14:textId="77777777" w:rsidR="000554C3" w:rsidRDefault="000554C3" w:rsidP="007F06E2">
            <w:pPr>
              <w:jc w:val="center"/>
              <w:rPr>
                <w:b/>
                <w:bCs/>
              </w:rPr>
            </w:pPr>
          </w:p>
          <w:p w14:paraId="43E9F6A2" w14:textId="77777777" w:rsidR="000554C3" w:rsidRDefault="000554C3" w:rsidP="007F06E2">
            <w:pPr>
              <w:jc w:val="center"/>
              <w:rPr>
                <w:b/>
                <w:bCs/>
              </w:rPr>
            </w:pPr>
          </w:p>
          <w:p w14:paraId="01A78058" w14:textId="77777777" w:rsidR="000554C3" w:rsidRDefault="000554C3" w:rsidP="007F06E2">
            <w:pPr>
              <w:jc w:val="center"/>
              <w:rPr>
                <w:b/>
                <w:bCs/>
              </w:rPr>
            </w:pPr>
          </w:p>
          <w:p w14:paraId="11F35B21" w14:textId="77777777" w:rsidR="000554C3" w:rsidRDefault="000554C3" w:rsidP="007F06E2">
            <w:pPr>
              <w:jc w:val="center"/>
              <w:rPr>
                <w:b/>
                <w:bCs/>
              </w:rPr>
            </w:pPr>
          </w:p>
          <w:p w14:paraId="3FFBCC71" w14:textId="77777777" w:rsidR="000554C3" w:rsidRDefault="000554C3" w:rsidP="007F06E2">
            <w:pPr>
              <w:jc w:val="center"/>
              <w:rPr>
                <w:b/>
                <w:bCs/>
              </w:rPr>
            </w:pPr>
          </w:p>
          <w:p w14:paraId="39DEED05" w14:textId="77777777" w:rsidR="000554C3" w:rsidRDefault="000554C3" w:rsidP="007F06E2">
            <w:pPr>
              <w:jc w:val="center"/>
              <w:rPr>
                <w:b/>
                <w:bCs/>
              </w:rPr>
            </w:pPr>
          </w:p>
          <w:p w14:paraId="3837B26E" w14:textId="77777777" w:rsidR="000554C3" w:rsidRDefault="000554C3" w:rsidP="007F06E2">
            <w:pPr>
              <w:jc w:val="center"/>
              <w:rPr>
                <w:b/>
                <w:bCs/>
              </w:rPr>
            </w:pPr>
          </w:p>
          <w:p w14:paraId="4BC50917" w14:textId="77777777" w:rsidR="000554C3" w:rsidRDefault="000554C3" w:rsidP="007F06E2">
            <w:pPr>
              <w:jc w:val="center"/>
              <w:rPr>
                <w:b/>
                <w:bCs/>
              </w:rPr>
            </w:pPr>
          </w:p>
          <w:p w14:paraId="60FA9D1B" w14:textId="77777777" w:rsidR="000554C3" w:rsidRDefault="000554C3" w:rsidP="007F06E2">
            <w:pPr>
              <w:jc w:val="center"/>
              <w:rPr>
                <w:b/>
                <w:bCs/>
              </w:rPr>
            </w:pPr>
          </w:p>
          <w:p w14:paraId="096A0847" w14:textId="77777777" w:rsidR="000554C3" w:rsidRPr="000554C3" w:rsidRDefault="000554C3" w:rsidP="007F06E2">
            <w:pPr>
              <w:jc w:val="center"/>
              <w:rPr>
                <w:b/>
                <w:bCs/>
                <w:sz w:val="28"/>
                <w:szCs w:val="28"/>
              </w:rPr>
            </w:pPr>
            <w:r w:rsidRPr="000554C3">
              <w:rPr>
                <w:b/>
                <w:bCs/>
                <w:sz w:val="28"/>
                <w:szCs w:val="28"/>
              </w:rPr>
              <w:t>Phan Văn Thắng</w:t>
            </w:r>
          </w:p>
        </w:tc>
      </w:tr>
    </w:tbl>
    <w:p w14:paraId="0D1CF1D2" w14:textId="77777777" w:rsidR="0023746D" w:rsidRPr="00920477" w:rsidRDefault="0023746D" w:rsidP="008B3F81">
      <w:pPr>
        <w:pStyle w:val="BodyTextIndent"/>
        <w:spacing w:before="120"/>
        <w:ind w:firstLine="0"/>
      </w:pPr>
    </w:p>
    <w:sectPr w:rsidR="0023746D" w:rsidRPr="00920477" w:rsidSect="00C61C47">
      <w:headerReference w:type="default" r:id="rId9"/>
      <w:footerReference w:type="default" r:id="rId10"/>
      <w:pgSz w:w="11907" w:h="16840" w:code="9"/>
      <w:pgMar w:top="1134" w:right="1134"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3D14EC" w14:textId="77777777" w:rsidR="00785CFD" w:rsidRDefault="00785CFD">
      <w:r>
        <w:separator/>
      </w:r>
    </w:p>
  </w:endnote>
  <w:endnote w:type="continuationSeparator" w:id="0">
    <w:p w14:paraId="17EB6F31" w14:textId="77777777" w:rsidR="00785CFD" w:rsidRDefault="00785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478676" w14:textId="77777777" w:rsidR="0023746D" w:rsidRDefault="0023746D" w:rsidP="00DC61CE">
    <w:pPr>
      <w:pStyle w:val="Footer"/>
      <w:framePr w:wrap="auto" w:vAnchor="text" w:hAnchor="margin" w:xAlign="right" w:y="1"/>
      <w:rPr>
        <w:rStyle w:val="PageNumber"/>
      </w:rPr>
    </w:pPr>
  </w:p>
  <w:p w14:paraId="7EFE0DCB" w14:textId="77777777" w:rsidR="0023746D" w:rsidRDefault="0023746D" w:rsidP="00EB0CD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32D187" w14:textId="77777777" w:rsidR="00785CFD" w:rsidRDefault="00785CFD">
      <w:r>
        <w:separator/>
      </w:r>
    </w:p>
  </w:footnote>
  <w:footnote w:type="continuationSeparator" w:id="0">
    <w:p w14:paraId="05EE9FDC" w14:textId="77777777" w:rsidR="00785CFD" w:rsidRDefault="00785C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4A44AE" w14:textId="77777777" w:rsidR="0023746D" w:rsidRDefault="0023746D" w:rsidP="003B4028">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01FDE">
      <w:rPr>
        <w:rStyle w:val="PageNumber"/>
        <w:noProof/>
      </w:rPr>
      <w:t>2</w:t>
    </w:r>
    <w:r>
      <w:rPr>
        <w:rStyle w:val="PageNumber"/>
      </w:rPr>
      <w:fldChar w:fldCharType="end"/>
    </w:r>
  </w:p>
  <w:p w14:paraId="6539A2D9" w14:textId="77777777" w:rsidR="0023746D" w:rsidRDefault="0023746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CE5D1C"/>
    <w:multiLevelType w:val="hybridMultilevel"/>
    <w:tmpl w:val="1B20DBD0"/>
    <w:lvl w:ilvl="0" w:tplc="BFCEC66E">
      <w:start w:val="11"/>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E4C"/>
    <w:rsid w:val="000109D1"/>
    <w:rsid w:val="0001102E"/>
    <w:rsid w:val="000112E3"/>
    <w:rsid w:val="00022F57"/>
    <w:rsid w:val="00025597"/>
    <w:rsid w:val="00027E19"/>
    <w:rsid w:val="00032039"/>
    <w:rsid w:val="00032C4D"/>
    <w:rsid w:val="000432EF"/>
    <w:rsid w:val="0005377D"/>
    <w:rsid w:val="000554C3"/>
    <w:rsid w:val="00064388"/>
    <w:rsid w:val="00073198"/>
    <w:rsid w:val="00073A27"/>
    <w:rsid w:val="00076F15"/>
    <w:rsid w:val="000773BC"/>
    <w:rsid w:val="00082843"/>
    <w:rsid w:val="00083DBA"/>
    <w:rsid w:val="00084E98"/>
    <w:rsid w:val="000870F1"/>
    <w:rsid w:val="000871CE"/>
    <w:rsid w:val="000912F9"/>
    <w:rsid w:val="00092B99"/>
    <w:rsid w:val="0009375B"/>
    <w:rsid w:val="00095DC9"/>
    <w:rsid w:val="000967BF"/>
    <w:rsid w:val="000A0C22"/>
    <w:rsid w:val="000C1D3D"/>
    <w:rsid w:val="000C248D"/>
    <w:rsid w:val="000C51F8"/>
    <w:rsid w:val="000C7281"/>
    <w:rsid w:val="000D0298"/>
    <w:rsid w:val="000D1985"/>
    <w:rsid w:val="000D5CEF"/>
    <w:rsid w:val="000E09C2"/>
    <w:rsid w:val="000E26E5"/>
    <w:rsid w:val="000E72EE"/>
    <w:rsid w:val="000F3E78"/>
    <w:rsid w:val="00106CEC"/>
    <w:rsid w:val="0011104C"/>
    <w:rsid w:val="00112C31"/>
    <w:rsid w:val="00114977"/>
    <w:rsid w:val="0011620E"/>
    <w:rsid w:val="001232F5"/>
    <w:rsid w:val="00152AEB"/>
    <w:rsid w:val="001534F6"/>
    <w:rsid w:val="0016011A"/>
    <w:rsid w:val="001609DB"/>
    <w:rsid w:val="0016415A"/>
    <w:rsid w:val="001648C0"/>
    <w:rsid w:val="00172596"/>
    <w:rsid w:val="001767D8"/>
    <w:rsid w:val="001815DB"/>
    <w:rsid w:val="00184C1B"/>
    <w:rsid w:val="00190D60"/>
    <w:rsid w:val="00191173"/>
    <w:rsid w:val="001915D7"/>
    <w:rsid w:val="001A49E8"/>
    <w:rsid w:val="001A5614"/>
    <w:rsid w:val="001B1400"/>
    <w:rsid w:val="001B2C76"/>
    <w:rsid w:val="001B4915"/>
    <w:rsid w:val="001C4DF8"/>
    <w:rsid w:val="001D13E3"/>
    <w:rsid w:val="001D47D4"/>
    <w:rsid w:val="001D7C7E"/>
    <w:rsid w:val="001E2181"/>
    <w:rsid w:val="001E541F"/>
    <w:rsid w:val="001E7236"/>
    <w:rsid w:val="001F22B1"/>
    <w:rsid w:val="001F2824"/>
    <w:rsid w:val="001F3D3A"/>
    <w:rsid w:val="001F590E"/>
    <w:rsid w:val="001F75DD"/>
    <w:rsid w:val="00200201"/>
    <w:rsid w:val="00212BEA"/>
    <w:rsid w:val="0021511D"/>
    <w:rsid w:val="002235DD"/>
    <w:rsid w:val="00226106"/>
    <w:rsid w:val="002269EB"/>
    <w:rsid w:val="00226C25"/>
    <w:rsid w:val="00230268"/>
    <w:rsid w:val="0023746D"/>
    <w:rsid w:val="00250CFF"/>
    <w:rsid w:val="00253B2E"/>
    <w:rsid w:val="00255157"/>
    <w:rsid w:val="002572F0"/>
    <w:rsid w:val="00260864"/>
    <w:rsid w:val="0026371F"/>
    <w:rsid w:val="00267A1E"/>
    <w:rsid w:val="00270B64"/>
    <w:rsid w:val="00270CF2"/>
    <w:rsid w:val="0027559E"/>
    <w:rsid w:val="002767D6"/>
    <w:rsid w:val="00295E5E"/>
    <w:rsid w:val="00297A02"/>
    <w:rsid w:val="002A4019"/>
    <w:rsid w:val="002C1C82"/>
    <w:rsid w:val="002C256A"/>
    <w:rsid w:val="002D320A"/>
    <w:rsid w:val="002D4275"/>
    <w:rsid w:val="002D42A8"/>
    <w:rsid w:val="002E032A"/>
    <w:rsid w:val="002E3094"/>
    <w:rsid w:val="002E5930"/>
    <w:rsid w:val="00302B7B"/>
    <w:rsid w:val="003164E1"/>
    <w:rsid w:val="00324C24"/>
    <w:rsid w:val="00325A75"/>
    <w:rsid w:val="003308FC"/>
    <w:rsid w:val="00331099"/>
    <w:rsid w:val="00344725"/>
    <w:rsid w:val="003500AA"/>
    <w:rsid w:val="00350E93"/>
    <w:rsid w:val="0035116C"/>
    <w:rsid w:val="00352CD9"/>
    <w:rsid w:val="00357F47"/>
    <w:rsid w:val="003642CE"/>
    <w:rsid w:val="003657E9"/>
    <w:rsid w:val="003738EC"/>
    <w:rsid w:val="00375700"/>
    <w:rsid w:val="00375704"/>
    <w:rsid w:val="003843D8"/>
    <w:rsid w:val="003A2867"/>
    <w:rsid w:val="003A3E8F"/>
    <w:rsid w:val="003B4028"/>
    <w:rsid w:val="003B6AC4"/>
    <w:rsid w:val="003C07B4"/>
    <w:rsid w:val="003C3F1A"/>
    <w:rsid w:val="003C6EEA"/>
    <w:rsid w:val="003D1037"/>
    <w:rsid w:val="003D19DF"/>
    <w:rsid w:val="003D5FA2"/>
    <w:rsid w:val="003E08B0"/>
    <w:rsid w:val="003E26B3"/>
    <w:rsid w:val="00401FDE"/>
    <w:rsid w:val="00410900"/>
    <w:rsid w:val="004133F1"/>
    <w:rsid w:val="00422812"/>
    <w:rsid w:val="00422C8C"/>
    <w:rsid w:val="00423FCC"/>
    <w:rsid w:val="004262D1"/>
    <w:rsid w:val="004268D5"/>
    <w:rsid w:val="004308D9"/>
    <w:rsid w:val="00447989"/>
    <w:rsid w:val="004507CE"/>
    <w:rsid w:val="00452091"/>
    <w:rsid w:val="00460C95"/>
    <w:rsid w:val="00463919"/>
    <w:rsid w:val="0047126C"/>
    <w:rsid w:val="00477B25"/>
    <w:rsid w:val="004814CF"/>
    <w:rsid w:val="0048208E"/>
    <w:rsid w:val="00484C7A"/>
    <w:rsid w:val="00487CF6"/>
    <w:rsid w:val="00487F46"/>
    <w:rsid w:val="00490A99"/>
    <w:rsid w:val="0049139D"/>
    <w:rsid w:val="00497572"/>
    <w:rsid w:val="004A29B0"/>
    <w:rsid w:val="004B05CF"/>
    <w:rsid w:val="004C0582"/>
    <w:rsid w:val="004C1EFB"/>
    <w:rsid w:val="004C41B0"/>
    <w:rsid w:val="004D1B27"/>
    <w:rsid w:val="004D210C"/>
    <w:rsid w:val="004D3974"/>
    <w:rsid w:val="004D4F7B"/>
    <w:rsid w:val="004D6622"/>
    <w:rsid w:val="004D6C94"/>
    <w:rsid w:val="004E0489"/>
    <w:rsid w:val="004E1F2B"/>
    <w:rsid w:val="004E285C"/>
    <w:rsid w:val="0050352E"/>
    <w:rsid w:val="005039E6"/>
    <w:rsid w:val="00504672"/>
    <w:rsid w:val="00504C11"/>
    <w:rsid w:val="005065E9"/>
    <w:rsid w:val="00515C6F"/>
    <w:rsid w:val="0052387B"/>
    <w:rsid w:val="005358F4"/>
    <w:rsid w:val="0054006D"/>
    <w:rsid w:val="00550564"/>
    <w:rsid w:val="0055180F"/>
    <w:rsid w:val="00556049"/>
    <w:rsid w:val="00565860"/>
    <w:rsid w:val="00565D00"/>
    <w:rsid w:val="005825F2"/>
    <w:rsid w:val="00584F6F"/>
    <w:rsid w:val="00591092"/>
    <w:rsid w:val="00594104"/>
    <w:rsid w:val="005A2145"/>
    <w:rsid w:val="005A2763"/>
    <w:rsid w:val="005A3717"/>
    <w:rsid w:val="005B00A5"/>
    <w:rsid w:val="005B07C6"/>
    <w:rsid w:val="005B1297"/>
    <w:rsid w:val="005B63C9"/>
    <w:rsid w:val="005B6640"/>
    <w:rsid w:val="005C051F"/>
    <w:rsid w:val="005C243E"/>
    <w:rsid w:val="005C4D5D"/>
    <w:rsid w:val="005D01DE"/>
    <w:rsid w:val="005D2B16"/>
    <w:rsid w:val="005D2B73"/>
    <w:rsid w:val="005D660B"/>
    <w:rsid w:val="005E086A"/>
    <w:rsid w:val="005E0FE2"/>
    <w:rsid w:val="005E1467"/>
    <w:rsid w:val="00601F08"/>
    <w:rsid w:val="00603207"/>
    <w:rsid w:val="00604179"/>
    <w:rsid w:val="00614A6C"/>
    <w:rsid w:val="006208F7"/>
    <w:rsid w:val="00625D3A"/>
    <w:rsid w:val="00634AA8"/>
    <w:rsid w:val="00637B3D"/>
    <w:rsid w:val="006437B2"/>
    <w:rsid w:val="00654F4A"/>
    <w:rsid w:val="0065500E"/>
    <w:rsid w:val="00662F6B"/>
    <w:rsid w:val="0067691A"/>
    <w:rsid w:val="00676CD9"/>
    <w:rsid w:val="006825C5"/>
    <w:rsid w:val="00683131"/>
    <w:rsid w:val="00683404"/>
    <w:rsid w:val="006873DF"/>
    <w:rsid w:val="00687544"/>
    <w:rsid w:val="00691BF0"/>
    <w:rsid w:val="00691ECB"/>
    <w:rsid w:val="00692552"/>
    <w:rsid w:val="00692A15"/>
    <w:rsid w:val="0069638D"/>
    <w:rsid w:val="00696524"/>
    <w:rsid w:val="006A122F"/>
    <w:rsid w:val="006A2FD1"/>
    <w:rsid w:val="006B4763"/>
    <w:rsid w:val="006C6931"/>
    <w:rsid w:val="006C761E"/>
    <w:rsid w:val="006D2B3B"/>
    <w:rsid w:val="006E3F1C"/>
    <w:rsid w:val="00711105"/>
    <w:rsid w:val="00712F97"/>
    <w:rsid w:val="00715FB5"/>
    <w:rsid w:val="00730C6E"/>
    <w:rsid w:val="00731482"/>
    <w:rsid w:val="00732F18"/>
    <w:rsid w:val="007348EF"/>
    <w:rsid w:val="00752454"/>
    <w:rsid w:val="00752D79"/>
    <w:rsid w:val="00753EAB"/>
    <w:rsid w:val="00756D1A"/>
    <w:rsid w:val="00763055"/>
    <w:rsid w:val="00764C29"/>
    <w:rsid w:val="00766943"/>
    <w:rsid w:val="00767458"/>
    <w:rsid w:val="007679B1"/>
    <w:rsid w:val="0077267F"/>
    <w:rsid w:val="007829F9"/>
    <w:rsid w:val="00784BAF"/>
    <w:rsid w:val="00785CFD"/>
    <w:rsid w:val="00786B3D"/>
    <w:rsid w:val="0078748A"/>
    <w:rsid w:val="0079533F"/>
    <w:rsid w:val="0079685C"/>
    <w:rsid w:val="00797E1D"/>
    <w:rsid w:val="007A0264"/>
    <w:rsid w:val="007A0FC3"/>
    <w:rsid w:val="007B1A98"/>
    <w:rsid w:val="007B461C"/>
    <w:rsid w:val="007B5827"/>
    <w:rsid w:val="007B5F3E"/>
    <w:rsid w:val="007C25A0"/>
    <w:rsid w:val="007C76A4"/>
    <w:rsid w:val="007D469D"/>
    <w:rsid w:val="007D55EC"/>
    <w:rsid w:val="007E0634"/>
    <w:rsid w:val="007E603B"/>
    <w:rsid w:val="007E6D38"/>
    <w:rsid w:val="007F06E2"/>
    <w:rsid w:val="007F7753"/>
    <w:rsid w:val="008073A3"/>
    <w:rsid w:val="008116FB"/>
    <w:rsid w:val="00811AA5"/>
    <w:rsid w:val="00812236"/>
    <w:rsid w:val="00813D62"/>
    <w:rsid w:val="008237FF"/>
    <w:rsid w:val="008238AC"/>
    <w:rsid w:val="00824F26"/>
    <w:rsid w:val="00826207"/>
    <w:rsid w:val="00833830"/>
    <w:rsid w:val="0083660B"/>
    <w:rsid w:val="008414A4"/>
    <w:rsid w:val="00843F4C"/>
    <w:rsid w:val="00845FD4"/>
    <w:rsid w:val="00850854"/>
    <w:rsid w:val="00855A6C"/>
    <w:rsid w:val="00855ACB"/>
    <w:rsid w:val="00862AED"/>
    <w:rsid w:val="00863B5C"/>
    <w:rsid w:val="0087612F"/>
    <w:rsid w:val="008808A1"/>
    <w:rsid w:val="00881C01"/>
    <w:rsid w:val="00884D48"/>
    <w:rsid w:val="00886CF0"/>
    <w:rsid w:val="00890562"/>
    <w:rsid w:val="00894836"/>
    <w:rsid w:val="008957A7"/>
    <w:rsid w:val="00895FDF"/>
    <w:rsid w:val="008A0325"/>
    <w:rsid w:val="008A0EC4"/>
    <w:rsid w:val="008A3279"/>
    <w:rsid w:val="008B230B"/>
    <w:rsid w:val="008B3F81"/>
    <w:rsid w:val="008B5C3E"/>
    <w:rsid w:val="008B6613"/>
    <w:rsid w:val="008C4BE4"/>
    <w:rsid w:val="008C7A17"/>
    <w:rsid w:val="008E09FA"/>
    <w:rsid w:val="008E0EE6"/>
    <w:rsid w:val="008E20A6"/>
    <w:rsid w:val="00900CA8"/>
    <w:rsid w:val="00902ED8"/>
    <w:rsid w:val="00915C67"/>
    <w:rsid w:val="00920477"/>
    <w:rsid w:val="009246F0"/>
    <w:rsid w:val="00931ACE"/>
    <w:rsid w:val="0093283D"/>
    <w:rsid w:val="00933A02"/>
    <w:rsid w:val="00934B1C"/>
    <w:rsid w:val="0093624F"/>
    <w:rsid w:val="00943318"/>
    <w:rsid w:val="00943539"/>
    <w:rsid w:val="009447B7"/>
    <w:rsid w:val="0094512A"/>
    <w:rsid w:val="00945B8A"/>
    <w:rsid w:val="009627CF"/>
    <w:rsid w:val="009679B9"/>
    <w:rsid w:val="00971DD9"/>
    <w:rsid w:val="00972663"/>
    <w:rsid w:val="00986190"/>
    <w:rsid w:val="0099095D"/>
    <w:rsid w:val="009937A4"/>
    <w:rsid w:val="0099678B"/>
    <w:rsid w:val="00996D9E"/>
    <w:rsid w:val="009A5455"/>
    <w:rsid w:val="009B2C01"/>
    <w:rsid w:val="009B3AC0"/>
    <w:rsid w:val="009B41CD"/>
    <w:rsid w:val="009B64DD"/>
    <w:rsid w:val="009B75A3"/>
    <w:rsid w:val="009B7FAF"/>
    <w:rsid w:val="009C3585"/>
    <w:rsid w:val="009C37CE"/>
    <w:rsid w:val="009C7247"/>
    <w:rsid w:val="009D08C7"/>
    <w:rsid w:val="009D49C6"/>
    <w:rsid w:val="00A042AF"/>
    <w:rsid w:val="00A0555E"/>
    <w:rsid w:val="00A0667C"/>
    <w:rsid w:val="00A11FD6"/>
    <w:rsid w:val="00A160C6"/>
    <w:rsid w:val="00A27E71"/>
    <w:rsid w:val="00A3343A"/>
    <w:rsid w:val="00A5098C"/>
    <w:rsid w:val="00A5132F"/>
    <w:rsid w:val="00A54EAC"/>
    <w:rsid w:val="00A6019F"/>
    <w:rsid w:val="00A61497"/>
    <w:rsid w:val="00A61E02"/>
    <w:rsid w:val="00A71002"/>
    <w:rsid w:val="00A7471E"/>
    <w:rsid w:val="00A814F8"/>
    <w:rsid w:val="00A85DE4"/>
    <w:rsid w:val="00A86C2B"/>
    <w:rsid w:val="00A90BB2"/>
    <w:rsid w:val="00AA29DD"/>
    <w:rsid w:val="00AA3F71"/>
    <w:rsid w:val="00AA4815"/>
    <w:rsid w:val="00AA5FA5"/>
    <w:rsid w:val="00AB28A7"/>
    <w:rsid w:val="00AB3F91"/>
    <w:rsid w:val="00AC3E90"/>
    <w:rsid w:val="00AC6D9F"/>
    <w:rsid w:val="00AD09F8"/>
    <w:rsid w:val="00AD423E"/>
    <w:rsid w:val="00AD5202"/>
    <w:rsid w:val="00AD7E4C"/>
    <w:rsid w:val="00AE2572"/>
    <w:rsid w:val="00AE396F"/>
    <w:rsid w:val="00AE41AB"/>
    <w:rsid w:val="00B03776"/>
    <w:rsid w:val="00B03B6E"/>
    <w:rsid w:val="00B07094"/>
    <w:rsid w:val="00B138E2"/>
    <w:rsid w:val="00B27D45"/>
    <w:rsid w:val="00B34703"/>
    <w:rsid w:val="00B42190"/>
    <w:rsid w:val="00B43337"/>
    <w:rsid w:val="00B45439"/>
    <w:rsid w:val="00B5201E"/>
    <w:rsid w:val="00B52BF2"/>
    <w:rsid w:val="00B631F8"/>
    <w:rsid w:val="00B65954"/>
    <w:rsid w:val="00B95420"/>
    <w:rsid w:val="00BA27DD"/>
    <w:rsid w:val="00BA4EC0"/>
    <w:rsid w:val="00BA6829"/>
    <w:rsid w:val="00BB462F"/>
    <w:rsid w:val="00BB4FB4"/>
    <w:rsid w:val="00BC4C3A"/>
    <w:rsid w:val="00BC6680"/>
    <w:rsid w:val="00BD6D2C"/>
    <w:rsid w:val="00BE5A40"/>
    <w:rsid w:val="00BE68BE"/>
    <w:rsid w:val="00BF1838"/>
    <w:rsid w:val="00BF452B"/>
    <w:rsid w:val="00C04A98"/>
    <w:rsid w:val="00C06AB3"/>
    <w:rsid w:val="00C2365D"/>
    <w:rsid w:val="00C30753"/>
    <w:rsid w:val="00C34085"/>
    <w:rsid w:val="00C349DF"/>
    <w:rsid w:val="00C367BF"/>
    <w:rsid w:val="00C37F05"/>
    <w:rsid w:val="00C40C5B"/>
    <w:rsid w:val="00C441D5"/>
    <w:rsid w:val="00C4553D"/>
    <w:rsid w:val="00C47DFF"/>
    <w:rsid w:val="00C53675"/>
    <w:rsid w:val="00C53C19"/>
    <w:rsid w:val="00C61C47"/>
    <w:rsid w:val="00C7058B"/>
    <w:rsid w:val="00C70978"/>
    <w:rsid w:val="00C72C70"/>
    <w:rsid w:val="00C75E5C"/>
    <w:rsid w:val="00C83048"/>
    <w:rsid w:val="00C836DF"/>
    <w:rsid w:val="00C85EF6"/>
    <w:rsid w:val="00C944D5"/>
    <w:rsid w:val="00CA589A"/>
    <w:rsid w:val="00CB5FF6"/>
    <w:rsid w:val="00CB7403"/>
    <w:rsid w:val="00CD0490"/>
    <w:rsid w:val="00CD1ECE"/>
    <w:rsid w:val="00CD2C55"/>
    <w:rsid w:val="00CE0B7A"/>
    <w:rsid w:val="00CE3AE9"/>
    <w:rsid w:val="00CF4C36"/>
    <w:rsid w:val="00CF653F"/>
    <w:rsid w:val="00CF68ED"/>
    <w:rsid w:val="00D0583A"/>
    <w:rsid w:val="00D174AD"/>
    <w:rsid w:val="00D206CF"/>
    <w:rsid w:val="00D20FC0"/>
    <w:rsid w:val="00D277D2"/>
    <w:rsid w:val="00D3096E"/>
    <w:rsid w:val="00D331FF"/>
    <w:rsid w:val="00D44A20"/>
    <w:rsid w:val="00D44B1B"/>
    <w:rsid w:val="00D45752"/>
    <w:rsid w:val="00D45ADC"/>
    <w:rsid w:val="00D472BD"/>
    <w:rsid w:val="00D66BB7"/>
    <w:rsid w:val="00D738DB"/>
    <w:rsid w:val="00D73C19"/>
    <w:rsid w:val="00D74353"/>
    <w:rsid w:val="00D75509"/>
    <w:rsid w:val="00D774FC"/>
    <w:rsid w:val="00D8088D"/>
    <w:rsid w:val="00D92E72"/>
    <w:rsid w:val="00D94952"/>
    <w:rsid w:val="00DA00AE"/>
    <w:rsid w:val="00DA0439"/>
    <w:rsid w:val="00DA7D03"/>
    <w:rsid w:val="00DB08E6"/>
    <w:rsid w:val="00DC61CE"/>
    <w:rsid w:val="00DE7496"/>
    <w:rsid w:val="00DF1E39"/>
    <w:rsid w:val="00E03744"/>
    <w:rsid w:val="00E167F0"/>
    <w:rsid w:val="00E20929"/>
    <w:rsid w:val="00E22C81"/>
    <w:rsid w:val="00E26B7B"/>
    <w:rsid w:val="00E26BF0"/>
    <w:rsid w:val="00E26F00"/>
    <w:rsid w:val="00E354F4"/>
    <w:rsid w:val="00E41BAE"/>
    <w:rsid w:val="00E44A20"/>
    <w:rsid w:val="00E46D32"/>
    <w:rsid w:val="00E500BA"/>
    <w:rsid w:val="00E5202F"/>
    <w:rsid w:val="00E525D4"/>
    <w:rsid w:val="00E5662B"/>
    <w:rsid w:val="00E56BB0"/>
    <w:rsid w:val="00E822CE"/>
    <w:rsid w:val="00E839FB"/>
    <w:rsid w:val="00E83C2F"/>
    <w:rsid w:val="00E86DD0"/>
    <w:rsid w:val="00E87856"/>
    <w:rsid w:val="00E87C47"/>
    <w:rsid w:val="00E9370E"/>
    <w:rsid w:val="00E93FCF"/>
    <w:rsid w:val="00E93FF2"/>
    <w:rsid w:val="00E94209"/>
    <w:rsid w:val="00E95E4A"/>
    <w:rsid w:val="00E96C87"/>
    <w:rsid w:val="00E970BC"/>
    <w:rsid w:val="00EB0CD2"/>
    <w:rsid w:val="00EC4E82"/>
    <w:rsid w:val="00ED0A0F"/>
    <w:rsid w:val="00ED0DB6"/>
    <w:rsid w:val="00EE0D5F"/>
    <w:rsid w:val="00EE449D"/>
    <w:rsid w:val="00F005FA"/>
    <w:rsid w:val="00F032DB"/>
    <w:rsid w:val="00F16280"/>
    <w:rsid w:val="00F16B29"/>
    <w:rsid w:val="00F2027E"/>
    <w:rsid w:val="00F225E4"/>
    <w:rsid w:val="00F30FC9"/>
    <w:rsid w:val="00F329C2"/>
    <w:rsid w:val="00F34C0F"/>
    <w:rsid w:val="00F361FF"/>
    <w:rsid w:val="00F36D0D"/>
    <w:rsid w:val="00F42308"/>
    <w:rsid w:val="00F45CE2"/>
    <w:rsid w:val="00F55B15"/>
    <w:rsid w:val="00F575FD"/>
    <w:rsid w:val="00F62AE8"/>
    <w:rsid w:val="00F63FF3"/>
    <w:rsid w:val="00F74066"/>
    <w:rsid w:val="00F76053"/>
    <w:rsid w:val="00F763FD"/>
    <w:rsid w:val="00F7650D"/>
    <w:rsid w:val="00F85A97"/>
    <w:rsid w:val="00F91D4D"/>
    <w:rsid w:val="00F9724D"/>
    <w:rsid w:val="00FA0F80"/>
    <w:rsid w:val="00FA3A18"/>
    <w:rsid w:val="00FA6740"/>
    <w:rsid w:val="00FB0778"/>
    <w:rsid w:val="00FB0789"/>
    <w:rsid w:val="00FB46FE"/>
    <w:rsid w:val="00FC3457"/>
    <w:rsid w:val="00FD1014"/>
    <w:rsid w:val="00FD3E37"/>
    <w:rsid w:val="00FD4ED0"/>
    <w:rsid w:val="00FD5212"/>
    <w:rsid w:val="00FE7844"/>
    <w:rsid w:val="00FF0B6B"/>
    <w:rsid w:val="00FF1382"/>
    <w:rsid w:val="00FF2E5B"/>
    <w:rsid w:val="00FF719F"/>
    <w:rsid w:val="00FF7F9F"/>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BF953DE"/>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vi-VN" w:eastAsia="vi-V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85C"/>
    <w:rPr>
      <w:sz w:val="20"/>
      <w:szCs w:val="20"/>
      <w:lang w:val="en-US" w:eastAsia="en-US"/>
    </w:rPr>
  </w:style>
  <w:style w:type="paragraph" w:styleId="Heading2">
    <w:name w:val="heading 2"/>
    <w:basedOn w:val="Normal"/>
    <w:next w:val="Normal"/>
    <w:link w:val="Heading2Char"/>
    <w:uiPriority w:val="99"/>
    <w:qFormat/>
    <w:rsid w:val="004D1B27"/>
    <w:pPr>
      <w:keepNext/>
      <w:jc w:val="right"/>
      <w:outlineLvl w:val="1"/>
    </w:pPr>
    <w:rPr>
      <w:i/>
      <w:iCs/>
      <w:sz w:val="28"/>
      <w:szCs w:val="28"/>
    </w:rPr>
  </w:style>
  <w:style w:type="paragraph" w:styleId="Heading4">
    <w:name w:val="heading 4"/>
    <w:basedOn w:val="Normal"/>
    <w:next w:val="Normal"/>
    <w:link w:val="Heading4Char"/>
    <w:uiPriority w:val="99"/>
    <w:qFormat/>
    <w:rsid w:val="00375700"/>
    <w:pPr>
      <w:keepNext/>
      <w:spacing w:before="240" w:after="60"/>
      <w:outlineLvl w:val="3"/>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1714C6"/>
    <w:rPr>
      <w:rFonts w:asciiTheme="majorHAnsi" w:eastAsiaTheme="majorEastAsia" w:hAnsiTheme="majorHAnsi" w:cstheme="majorBidi"/>
      <w:b/>
      <w:bCs/>
      <w:i/>
      <w:iCs/>
      <w:sz w:val="28"/>
      <w:szCs w:val="28"/>
      <w:lang w:val="en-US" w:eastAsia="en-US"/>
    </w:rPr>
  </w:style>
  <w:style w:type="character" w:customStyle="1" w:styleId="Heading4Char">
    <w:name w:val="Heading 4 Char"/>
    <w:basedOn w:val="DefaultParagraphFont"/>
    <w:link w:val="Heading4"/>
    <w:uiPriority w:val="9"/>
    <w:semiHidden/>
    <w:rsid w:val="001714C6"/>
    <w:rPr>
      <w:rFonts w:asciiTheme="minorHAnsi" w:eastAsiaTheme="minorEastAsia" w:hAnsiTheme="minorHAnsi" w:cstheme="minorBidi"/>
      <w:b/>
      <w:bCs/>
      <w:sz w:val="28"/>
      <w:szCs w:val="28"/>
      <w:lang w:val="en-US" w:eastAsia="en-US"/>
    </w:rPr>
  </w:style>
  <w:style w:type="paragraph" w:styleId="BodyTextIndent">
    <w:name w:val="Body Text Indent"/>
    <w:aliases w:val="Body Text Indent Char Char Char Char,Body Text Indent Char Char Char,Body Text Indent Char Char Char Char Char Char Char,Body Text Indent Char Char,Body Text Indent Char Char Char Char Char Char,Char Char"/>
    <w:basedOn w:val="Normal"/>
    <w:link w:val="BodyTextIndentChar1"/>
    <w:uiPriority w:val="99"/>
    <w:rsid w:val="004E285C"/>
    <w:pPr>
      <w:ind w:firstLine="1200"/>
      <w:jc w:val="both"/>
    </w:pPr>
    <w:rPr>
      <w:sz w:val="28"/>
      <w:szCs w:val="28"/>
    </w:rPr>
  </w:style>
  <w:style w:type="character" w:customStyle="1" w:styleId="BodyTextIndentChar">
    <w:name w:val="Body Text Indent Char"/>
    <w:aliases w:val="Body Text Indent Char Char Char Char Char,Body Text Indent Char Char Char Char1,Body Text Indent Char Char Char Char Char Char Char Char,Body Text Indent Char Char Char1,Body Text Indent Char Char Char Char Char Char Char1"/>
    <w:basedOn w:val="DefaultParagraphFont"/>
    <w:uiPriority w:val="99"/>
    <w:semiHidden/>
    <w:rsid w:val="001714C6"/>
    <w:rPr>
      <w:sz w:val="20"/>
      <w:szCs w:val="20"/>
      <w:lang w:val="en-US" w:eastAsia="en-US"/>
    </w:rPr>
  </w:style>
  <w:style w:type="paragraph" w:customStyle="1" w:styleId="DefaultParagraphFontParaCharCharCharCharChar">
    <w:name w:val="Default Paragraph Font Para Char Char Char Char Char"/>
    <w:autoRedefine/>
    <w:uiPriority w:val="99"/>
    <w:rsid w:val="00200201"/>
    <w:pPr>
      <w:tabs>
        <w:tab w:val="left" w:pos="1152"/>
      </w:tabs>
      <w:spacing w:before="120" w:after="120" w:line="312" w:lineRule="auto"/>
    </w:pPr>
    <w:rPr>
      <w:rFonts w:ascii="Arial" w:hAnsi="Arial" w:cs="Arial"/>
      <w:sz w:val="26"/>
      <w:szCs w:val="26"/>
      <w:lang w:val="en-US" w:eastAsia="en-US"/>
    </w:rPr>
  </w:style>
  <w:style w:type="paragraph" w:styleId="Header">
    <w:name w:val="header"/>
    <w:basedOn w:val="Normal"/>
    <w:link w:val="HeaderChar"/>
    <w:uiPriority w:val="99"/>
    <w:rsid w:val="00902ED8"/>
    <w:pPr>
      <w:tabs>
        <w:tab w:val="center" w:pos="4320"/>
        <w:tab w:val="right" w:pos="8640"/>
      </w:tabs>
    </w:pPr>
  </w:style>
  <w:style w:type="character" w:customStyle="1" w:styleId="HeaderChar">
    <w:name w:val="Header Char"/>
    <w:basedOn w:val="DefaultParagraphFont"/>
    <w:link w:val="Header"/>
    <w:uiPriority w:val="99"/>
    <w:semiHidden/>
    <w:rsid w:val="001714C6"/>
    <w:rPr>
      <w:sz w:val="20"/>
      <w:szCs w:val="20"/>
      <w:lang w:val="en-US" w:eastAsia="en-US"/>
    </w:rPr>
  </w:style>
  <w:style w:type="character" w:styleId="PageNumber">
    <w:name w:val="page number"/>
    <w:basedOn w:val="DefaultParagraphFont"/>
    <w:uiPriority w:val="99"/>
    <w:rsid w:val="00902ED8"/>
  </w:style>
  <w:style w:type="paragraph" w:styleId="Footer">
    <w:name w:val="footer"/>
    <w:basedOn w:val="Normal"/>
    <w:link w:val="FooterChar"/>
    <w:uiPriority w:val="99"/>
    <w:rsid w:val="00902ED8"/>
    <w:pPr>
      <w:tabs>
        <w:tab w:val="center" w:pos="4320"/>
        <w:tab w:val="right" w:pos="8640"/>
      </w:tabs>
    </w:pPr>
  </w:style>
  <w:style w:type="character" w:customStyle="1" w:styleId="FooterChar">
    <w:name w:val="Footer Char"/>
    <w:basedOn w:val="DefaultParagraphFont"/>
    <w:link w:val="Footer"/>
    <w:uiPriority w:val="99"/>
    <w:semiHidden/>
    <w:rsid w:val="001714C6"/>
    <w:rPr>
      <w:sz w:val="20"/>
      <w:szCs w:val="20"/>
      <w:lang w:val="en-US" w:eastAsia="en-US"/>
    </w:rPr>
  </w:style>
  <w:style w:type="table" w:styleId="TableGrid">
    <w:name w:val="Table Grid"/>
    <w:basedOn w:val="TableNormal"/>
    <w:uiPriority w:val="99"/>
    <w:rsid w:val="00900CA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Char1">
    <w:name w:val="Body Text Indent Char1"/>
    <w:aliases w:val="Body Text Indent Char Char Char Char Char1,Body Text Indent Char Char Char Char2,Body Text Indent Char Char Char Char Char Char Char Char1,Body Text Indent Char Char Char2,Body Text Indent Char Char Char Char Char Char Char2"/>
    <w:link w:val="BodyTextIndent"/>
    <w:uiPriority w:val="99"/>
    <w:locked/>
    <w:rsid w:val="003308FC"/>
    <w:rPr>
      <w:sz w:val="28"/>
      <w:szCs w:val="28"/>
      <w:lang w:val="en-US" w:eastAsia="en-US"/>
    </w:rPr>
  </w:style>
  <w:style w:type="paragraph" w:styleId="BodyText">
    <w:name w:val="Body Text"/>
    <w:basedOn w:val="Normal"/>
    <w:link w:val="BodyTextChar1"/>
    <w:uiPriority w:val="99"/>
    <w:rsid w:val="00931ACE"/>
    <w:pPr>
      <w:jc w:val="center"/>
    </w:pPr>
    <w:rPr>
      <w:sz w:val="30"/>
      <w:szCs w:val="30"/>
    </w:rPr>
  </w:style>
  <w:style w:type="character" w:customStyle="1" w:styleId="BodyTextChar">
    <w:name w:val="Body Text Char"/>
    <w:basedOn w:val="DefaultParagraphFont"/>
    <w:uiPriority w:val="99"/>
    <w:semiHidden/>
    <w:rsid w:val="001714C6"/>
    <w:rPr>
      <w:sz w:val="20"/>
      <w:szCs w:val="20"/>
      <w:lang w:val="en-US" w:eastAsia="en-US"/>
    </w:rPr>
  </w:style>
  <w:style w:type="paragraph" w:customStyle="1" w:styleId="MyStyleJ">
    <w:name w:val="MyStyleJ"/>
    <w:basedOn w:val="Normal"/>
    <w:uiPriority w:val="99"/>
    <w:rsid w:val="00ED0A0F"/>
    <w:pPr>
      <w:spacing w:before="120" w:line="276" w:lineRule="auto"/>
      <w:jc w:val="both"/>
    </w:pPr>
    <w:rPr>
      <w:sz w:val="26"/>
      <w:szCs w:val="26"/>
    </w:rPr>
  </w:style>
  <w:style w:type="paragraph" w:customStyle="1" w:styleId="MyStyle2">
    <w:name w:val="MyStyle2"/>
    <w:basedOn w:val="Normal"/>
    <w:uiPriority w:val="99"/>
    <w:rsid w:val="00ED0A0F"/>
    <w:rPr>
      <w:b/>
      <w:bCs/>
      <w:sz w:val="26"/>
      <w:szCs w:val="26"/>
    </w:rPr>
  </w:style>
  <w:style w:type="paragraph" w:customStyle="1" w:styleId="MyStye3">
    <w:name w:val="MyStye3"/>
    <w:basedOn w:val="MyStyle2"/>
    <w:uiPriority w:val="99"/>
    <w:rsid w:val="00ED0A0F"/>
    <w:pPr>
      <w:suppressAutoHyphens/>
      <w:spacing w:before="120"/>
      <w:ind w:firstLine="720"/>
    </w:pPr>
    <w:rPr>
      <w:i/>
      <w:iCs/>
      <w:lang w:eastAsia="ar-SA"/>
    </w:rPr>
  </w:style>
  <w:style w:type="paragraph" w:customStyle="1" w:styleId="MyStyle3">
    <w:name w:val="MyStyle3"/>
    <w:basedOn w:val="MyStyle2"/>
    <w:uiPriority w:val="99"/>
    <w:rsid w:val="00ED0A0F"/>
    <w:pPr>
      <w:spacing w:before="120" w:after="120"/>
      <w:outlineLvl w:val="2"/>
    </w:pPr>
    <w:rPr>
      <w:i/>
      <w:iCs/>
    </w:rPr>
  </w:style>
  <w:style w:type="paragraph" w:styleId="BodyText2">
    <w:name w:val="Body Text 2"/>
    <w:basedOn w:val="Normal"/>
    <w:link w:val="BodyText2Char1"/>
    <w:uiPriority w:val="99"/>
    <w:rsid w:val="00855ACB"/>
    <w:pPr>
      <w:jc w:val="both"/>
    </w:pPr>
    <w:rPr>
      <w:sz w:val="28"/>
      <w:szCs w:val="28"/>
    </w:rPr>
  </w:style>
  <w:style w:type="character" w:customStyle="1" w:styleId="BodyText2Char">
    <w:name w:val="Body Text 2 Char"/>
    <w:basedOn w:val="DefaultParagraphFont"/>
    <w:uiPriority w:val="99"/>
    <w:semiHidden/>
    <w:rsid w:val="001714C6"/>
    <w:rPr>
      <w:sz w:val="20"/>
      <w:szCs w:val="20"/>
      <w:lang w:val="en-US" w:eastAsia="en-US"/>
    </w:rPr>
  </w:style>
  <w:style w:type="character" w:customStyle="1" w:styleId="BodyText2Char1">
    <w:name w:val="Body Text 2 Char1"/>
    <w:link w:val="BodyText2"/>
    <w:uiPriority w:val="99"/>
    <w:locked/>
    <w:rsid w:val="00855ACB"/>
    <w:rPr>
      <w:sz w:val="24"/>
      <w:szCs w:val="24"/>
    </w:rPr>
  </w:style>
  <w:style w:type="paragraph" w:styleId="BalloonText">
    <w:name w:val="Balloon Text"/>
    <w:basedOn w:val="Normal"/>
    <w:link w:val="BalloonTextChar1"/>
    <w:uiPriority w:val="99"/>
    <w:rsid w:val="008B230B"/>
    <w:rPr>
      <w:rFonts w:ascii="Tahoma" w:hAnsi="Tahoma" w:cs="Tahoma"/>
      <w:sz w:val="16"/>
      <w:szCs w:val="16"/>
    </w:rPr>
  </w:style>
  <w:style w:type="character" w:customStyle="1" w:styleId="BalloonTextChar">
    <w:name w:val="Balloon Text Char"/>
    <w:basedOn w:val="DefaultParagraphFont"/>
    <w:uiPriority w:val="99"/>
    <w:semiHidden/>
    <w:rsid w:val="001714C6"/>
    <w:rPr>
      <w:sz w:val="0"/>
      <w:szCs w:val="0"/>
      <w:lang w:val="en-US" w:eastAsia="en-US"/>
    </w:rPr>
  </w:style>
  <w:style w:type="character" w:customStyle="1" w:styleId="BalloonTextChar1">
    <w:name w:val="Balloon Text Char1"/>
    <w:link w:val="BalloonText"/>
    <w:uiPriority w:val="99"/>
    <w:locked/>
    <w:rsid w:val="008B230B"/>
    <w:rPr>
      <w:rFonts w:ascii="Tahoma" w:hAnsi="Tahoma" w:cs="Tahoma"/>
      <w:sz w:val="16"/>
      <w:szCs w:val="16"/>
    </w:rPr>
  </w:style>
  <w:style w:type="character" w:customStyle="1" w:styleId="BodyTextChar1">
    <w:name w:val="Body Text Char1"/>
    <w:link w:val="BodyText"/>
    <w:uiPriority w:val="99"/>
    <w:locked/>
    <w:rsid w:val="00A3343A"/>
    <w:rPr>
      <w:sz w:val="30"/>
      <w:szCs w:val="30"/>
    </w:rPr>
  </w:style>
  <w:style w:type="paragraph" w:styleId="FootnoteText">
    <w:name w:val="footnote text"/>
    <w:basedOn w:val="Normal"/>
    <w:link w:val="FootnoteTextChar1"/>
    <w:uiPriority w:val="99"/>
    <w:rsid w:val="007B5827"/>
  </w:style>
  <w:style w:type="character" w:customStyle="1" w:styleId="FootnoteTextChar">
    <w:name w:val="Footnote Text Char"/>
    <w:basedOn w:val="DefaultParagraphFont"/>
    <w:uiPriority w:val="99"/>
    <w:semiHidden/>
    <w:rsid w:val="001714C6"/>
    <w:rPr>
      <w:sz w:val="20"/>
      <w:szCs w:val="20"/>
      <w:lang w:val="en-US" w:eastAsia="en-US"/>
    </w:rPr>
  </w:style>
  <w:style w:type="character" w:customStyle="1" w:styleId="FootnoteTextChar1">
    <w:name w:val="Footnote Text Char1"/>
    <w:basedOn w:val="DefaultParagraphFont"/>
    <w:link w:val="FootnoteText"/>
    <w:uiPriority w:val="99"/>
    <w:locked/>
    <w:rsid w:val="007B5827"/>
  </w:style>
  <w:style w:type="character" w:styleId="FootnoteReference">
    <w:name w:val="footnote reference"/>
    <w:basedOn w:val="DefaultParagraphFont"/>
    <w:uiPriority w:val="99"/>
    <w:rsid w:val="007B5827"/>
    <w:rPr>
      <w:vertAlign w:val="superscript"/>
    </w:rPr>
  </w:style>
  <w:style w:type="paragraph" w:styleId="DocumentMap">
    <w:name w:val="Document Map"/>
    <w:basedOn w:val="Normal"/>
    <w:link w:val="DocumentMapChar"/>
    <w:uiPriority w:val="99"/>
    <w:rsid w:val="00F42308"/>
    <w:rPr>
      <w:rFonts w:ascii="Tahoma" w:hAnsi="Tahoma" w:cs="Tahoma"/>
      <w:sz w:val="16"/>
      <w:szCs w:val="16"/>
    </w:rPr>
  </w:style>
  <w:style w:type="character" w:customStyle="1" w:styleId="DocumentMapChar">
    <w:name w:val="Document Map Char"/>
    <w:basedOn w:val="DefaultParagraphFont"/>
    <w:link w:val="DocumentMap"/>
    <w:uiPriority w:val="99"/>
    <w:semiHidden/>
    <w:rsid w:val="001714C6"/>
    <w:rPr>
      <w:sz w:val="0"/>
      <w:szCs w:val="0"/>
      <w:lang w:val="en-US" w:eastAsia="en-US"/>
    </w:rPr>
  </w:style>
  <w:style w:type="character" w:customStyle="1" w:styleId="Vanbnnidung">
    <w:name w:val="Van b?n n?i dung_"/>
    <w:link w:val="Vanbnnidung0"/>
    <w:uiPriority w:val="99"/>
    <w:locked/>
    <w:rsid w:val="00D8088D"/>
    <w:rPr>
      <w:sz w:val="26"/>
      <w:szCs w:val="26"/>
      <w:shd w:val="clear" w:color="auto" w:fill="FFFFFF"/>
    </w:rPr>
  </w:style>
  <w:style w:type="paragraph" w:customStyle="1" w:styleId="Vanbnnidung0">
    <w:name w:val="Van b?n n?i dung"/>
    <w:basedOn w:val="Normal"/>
    <w:link w:val="Vanbnnidung"/>
    <w:uiPriority w:val="99"/>
    <w:rsid w:val="00D8088D"/>
    <w:pPr>
      <w:widowControl w:val="0"/>
      <w:shd w:val="clear" w:color="auto" w:fill="FFFFFF"/>
      <w:spacing w:before="780" w:after="480" w:line="240" w:lineRule="atLeast"/>
    </w:pPr>
    <w:rPr>
      <w:noProof/>
      <w:sz w:val="26"/>
      <w:szCs w:val="26"/>
      <w:shd w:val="clear" w:color="auto" w:fill="FFFFFF"/>
      <w:lang w:val="vi-VN" w:eastAsia="vi-VN"/>
    </w:rPr>
  </w:style>
  <w:style w:type="character" w:customStyle="1" w:styleId="Tiud12">
    <w:name w:val="Tiêu d? #1 (2)_"/>
    <w:link w:val="Tiud120"/>
    <w:uiPriority w:val="99"/>
    <w:locked/>
    <w:rsid w:val="00D8088D"/>
    <w:rPr>
      <w:sz w:val="26"/>
      <w:szCs w:val="26"/>
      <w:shd w:val="clear" w:color="auto" w:fill="FFFFFF"/>
    </w:rPr>
  </w:style>
  <w:style w:type="paragraph" w:customStyle="1" w:styleId="Tiud120">
    <w:name w:val="Tiêu d? #1 (2)"/>
    <w:basedOn w:val="Normal"/>
    <w:link w:val="Tiud12"/>
    <w:uiPriority w:val="99"/>
    <w:rsid w:val="00D8088D"/>
    <w:pPr>
      <w:widowControl w:val="0"/>
      <w:shd w:val="clear" w:color="auto" w:fill="FFFFFF"/>
      <w:spacing w:after="60" w:line="382" w:lineRule="exact"/>
      <w:ind w:firstLine="700"/>
      <w:jc w:val="both"/>
      <w:outlineLvl w:val="0"/>
    </w:pPr>
    <w:rPr>
      <w:noProof/>
      <w:sz w:val="26"/>
      <w:szCs w:val="26"/>
      <w:shd w:val="clear" w:color="auto" w:fill="FFFFFF"/>
      <w:lang w:val="vi-VN" w:eastAsia="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vi-VN" w:eastAsia="vi-V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85C"/>
    <w:rPr>
      <w:sz w:val="20"/>
      <w:szCs w:val="20"/>
      <w:lang w:val="en-US" w:eastAsia="en-US"/>
    </w:rPr>
  </w:style>
  <w:style w:type="paragraph" w:styleId="Heading2">
    <w:name w:val="heading 2"/>
    <w:basedOn w:val="Normal"/>
    <w:next w:val="Normal"/>
    <w:link w:val="Heading2Char"/>
    <w:uiPriority w:val="99"/>
    <w:qFormat/>
    <w:rsid w:val="004D1B27"/>
    <w:pPr>
      <w:keepNext/>
      <w:jc w:val="right"/>
      <w:outlineLvl w:val="1"/>
    </w:pPr>
    <w:rPr>
      <w:i/>
      <w:iCs/>
      <w:sz w:val="28"/>
      <w:szCs w:val="28"/>
    </w:rPr>
  </w:style>
  <w:style w:type="paragraph" w:styleId="Heading4">
    <w:name w:val="heading 4"/>
    <w:basedOn w:val="Normal"/>
    <w:next w:val="Normal"/>
    <w:link w:val="Heading4Char"/>
    <w:uiPriority w:val="99"/>
    <w:qFormat/>
    <w:rsid w:val="00375700"/>
    <w:pPr>
      <w:keepNext/>
      <w:spacing w:before="240" w:after="60"/>
      <w:outlineLvl w:val="3"/>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1714C6"/>
    <w:rPr>
      <w:rFonts w:asciiTheme="majorHAnsi" w:eastAsiaTheme="majorEastAsia" w:hAnsiTheme="majorHAnsi" w:cstheme="majorBidi"/>
      <w:b/>
      <w:bCs/>
      <w:i/>
      <w:iCs/>
      <w:sz w:val="28"/>
      <w:szCs w:val="28"/>
      <w:lang w:val="en-US" w:eastAsia="en-US"/>
    </w:rPr>
  </w:style>
  <w:style w:type="character" w:customStyle="1" w:styleId="Heading4Char">
    <w:name w:val="Heading 4 Char"/>
    <w:basedOn w:val="DefaultParagraphFont"/>
    <w:link w:val="Heading4"/>
    <w:uiPriority w:val="9"/>
    <w:semiHidden/>
    <w:rsid w:val="001714C6"/>
    <w:rPr>
      <w:rFonts w:asciiTheme="minorHAnsi" w:eastAsiaTheme="minorEastAsia" w:hAnsiTheme="minorHAnsi" w:cstheme="minorBidi"/>
      <w:b/>
      <w:bCs/>
      <w:sz w:val="28"/>
      <w:szCs w:val="28"/>
      <w:lang w:val="en-US" w:eastAsia="en-US"/>
    </w:rPr>
  </w:style>
  <w:style w:type="paragraph" w:styleId="BodyTextIndent">
    <w:name w:val="Body Text Indent"/>
    <w:aliases w:val="Body Text Indent Char Char Char Char,Body Text Indent Char Char Char,Body Text Indent Char Char Char Char Char Char Char,Body Text Indent Char Char,Body Text Indent Char Char Char Char Char Char,Char Char"/>
    <w:basedOn w:val="Normal"/>
    <w:link w:val="BodyTextIndentChar1"/>
    <w:uiPriority w:val="99"/>
    <w:rsid w:val="004E285C"/>
    <w:pPr>
      <w:ind w:firstLine="1200"/>
      <w:jc w:val="both"/>
    </w:pPr>
    <w:rPr>
      <w:sz w:val="28"/>
      <w:szCs w:val="28"/>
    </w:rPr>
  </w:style>
  <w:style w:type="character" w:customStyle="1" w:styleId="BodyTextIndentChar">
    <w:name w:val="Body Text Indent Char"/>
    <w:aliases w:val="Body Text Indent Char Char Char Char Char,Body Text Indent Char Char Char Char1,Body Text Indent Char Char Char Char Char Char Char Char,Body Text Indent Char Char Char1,Body Text Indent Char Char Char Char Char Char Char1"/>
    <w:basedOn w:val="DefaultParagraphFont"/>
    <w:uiPriority w:val="99"/>
    <w:semiHidden/>
    <w:rsid w:val="001714C6"/>
    <w:rPr>
      <w:sz w:val="20"/>
      <w:szCs w:val="20"/>
      <w:lang w:val="en-US" w:eastAsia="en-US"/>
    </w:rPr>
  </w:style>
  <w:style w:type="paragraph" w:customStyle="1" w:styleId="DefaultParagraphFontParaCharCharCharCharChar">
    <w:name w:val="Default Paragraph Font Para Char Char Char Char Char"/>
    <w:autoRedefine/>
    <w:uiPriority w:val="99"/>
    <w:rsid w:val="00200201"/>
    <w:pPr>
      <w:tabs>
        <w:tab w:val="left" w:pos="1152"/>
      </w:tabs>
      <w:spacing w:before="120" w:after="120" w:line="312" w:lineRule="auto"/>
    </w:pPr>
    <w:rPr>
      <w:rFonts w:ascii="Arial" w:hAnsi="Arial" w:cs="Arial"/>
      <w:sz w:val="26"/>
      <w:szCs w:val="26"/>
      <w:lang w:val="en-US" w:eastAsia="en-US"/>
    </w:rPr>
  </w:style>
  <w:style w:type="paragraph" w:styleId="Header">
    <w:name w:val="header"/>
    <w:basedOn w:val="Normal"/>
    <w:link w:val="HeaderChar"/>
    <w:uiPriority w:val="99"/>
    <w:rsid w:val="00902ED8"/>
    <w:pPr>
      <w:tabs>
        <w:tab w:val="center" w:pos="4320"/>
        <w:tab w:val="right" w:pos="8640"/>
      </w:tabs>
    </w:pPr>
  </w:style>
  <w:style w:type="character" w:customStyle="1" w:styleId="HeaderChar">
    <w:name w:val="Header Char"/>
    <w:basedOn w:val="DefaultParagraphFont"/>
    <w:link w:val="Header"/>
    <w:uiPriority w:val="99"/>
    <w:semiHidden/>
    <w:rsid w:val="001714C6"/>
    <w:rPr>
      <w:sz w:val="20"/>
      <w:szCs w:val="20"/>
      <w:lang w:val="en-US" w:eastAsia="en-US"/>
    </w:rPr>
  </w:style>
  <w:style w:type="character" w:styleId="PageNumber">
    <w:name w:val="page number"/>
    <w:basedOn w:val="DefaultParagraphFont"/>
    <w:uiPriority w:val="99"/>
    <w:rsid w:val="00902ED8"/>
  </w:style>
  <w:style w:type="paragraph" w:styleId="Footer">
    <w:name w:val="footer"/>
    <w:basedOn w:val="Normal"/>
    <w:link w:val="FooterChar"/>
    <w:uiPriority w:val="99"/>
    <w:rsid w:val="00902ED8"/>
    <w:pPr>
      <w:tabs>
        <w:tab w:val="center" w:pos="4320"/>
        <w:tab w:val="right" w:pos="8640"/>
      </w:tabs>
    </w:pPr>
  </w:style>
  <w:style w:type="character" w:customStyle="1" w:styleId="FooterChar">
    <w:name w:val="Footer Char"/>
    <w:basedOn w:val="DefaultParagraphFont"/>
    <w:link w:val="Footer"/>
    <w:uiPriority w:val="99"/>
    <w:semiHidden/>
    <w:rsid w:val="001714C6"/>
    <w:rPr>
      <w:sz w:val="20"/>
      <w:szCs w:val="20"/>
      <w:lang w:val="en-US" w:eastAsia="en-US"/>
    </w:rPr>
  </w:style>
  <w:style w:type="table" w:styleId="TableGrid">
    <w:name w:val="Table Grid"/>
    <w:basedOn w:val="TableNormal"/>
    <w:uiPriority w:val="99"/>
    <w:rsid w:val="00900CA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Char1">
    <w:name w:val="Body Text Indent Char1"/>
    <w:aliases w:val="Body Text Indent Char Char Char Char Char1,Body Text Indent Char Char Char Char2,Body Text Indent Char Char Char Char Char Char Char Char1,Body Text Indent Char Char Char2,Body Text Indent Char Char Char Char Char Char Char2"/>
    <w:link w:val="BodyTextIndent"/>
    <w:uiPriority w:val="99"/>
    <w:locked/>
    <w:rsid w:val="003308FC"/>
    <w:rPr>
      <w:sz w:val="28"/>
      <w:szCs w:val="28"/>
      <w:lang w:val="en-US" w:eastAsia="en-US"/>
    </w:rPr>
  </w:style>
  <w:style w:type="paragraph" w:styleId="BodyText">
    <w:name w:val="Body Text"/>
    <w:basedOn w:val="Normal"/>
    <w:link w:val="BodyTextChar1"/>
    <w:uiPriority w:val="99"/>
    <w:rsid w:val="00931ACE"/>
    <w:pPr>
      <w:jc w:val="center"/>
    </w:pPr>
    <w:rPr>
      <w:sz w:val="30"/>
      <w:szCs w:val="30"/>
    </w:rPr>
  </w:style>
  <w:style w:type="character" w:customStyle="1" w:styleId="BodyTextChar">
    <w:name w:val="Body Text Char"/>
    <w:basedOn w:val="DefaultParagraphFont"/>
    <w:uiPriority w:val="99"/>
    <w:semiHidden/>
    <w:rsid w:val="001714C6"/>
    <w:rPr>
      <w:sz w:val="20"/>
      <w:szCs w:val="20"/>
      <w:lang w:val="en-US" w:eastAsia="en-US"/>
    </w:rPr>
  </w:style>
  <w:style w:type="paragraph" w:customStyle="1" w:styleId="MyStyleJ">
    <w:name w:val="MyStyleJ"/>
    <w:basedOn w:val="Normal"/>
    <w:uiPriority w:val="99"/>
    <w:rsid w:val="00ED0A0F"/>
    <w:pPr>
      <w:spacing w:before="120" w:line="276" w:lineRule="auto"/>
      <w:jc w:val="both"/>
    </w:pPr>
    <w:rPr>
      <w:sz w:val="26"/>
      <w:szCs w:val="26"/>
    </w:rPr>
  </w:style>
  <w:style w:type="paragraph" w:customStyle="1" w:styleId="MyStyle2">
    <w:name w:val="MyStyle2"/>
    <w:basedOn w:val="Normal"/>
    <w:uiPriority w:val="99"/>
    <w:rsid w:val="00ED0A0F"/>
    <w:rPr>
      <w:b/>
      <w:bCs/>
      <w:sz w:val="26"/>
      <w:szCs w:val="26"/>
    </w:rPr>
  </w:style>
  <w:style w:type="paragraph" w:customStyle="1" w:styleId="MyStye3">
    <w:name w:val="MyStye3"/>
    <w:basedOn w:val="MyStyle2"/>
    <w:uiPriority w:val="99"/>
    <w:rsid w:val="00ED0A0F"/>
    <w:pPr>
      <w:suppressAutoHyphens/>
      <w:spacing w:before="120"/>
      <w:ind w:firstLine="720"/>
    </w:pPr>
    <w:rPr>
      <w:i/>
      <w:iCs/>
      <w:lang w:eastAsia="ar-SA"/>
    </w:rPr>
  </w:style>
  <w:style w:type="paragraph" w:customStyle="1" w:styleId="MyStyle3">
    <w:name w:val="MyStyle3"/>
    <w:basedOn w:val="MyStyle2"/>
    <w:uiPriority w:val="99"/>
    <w:rsid w:val="00ED0A0F"/>
    <w:pPr>
      <w:spacing w:before="120" w:after="120"/>
      <w:outlineLvl w:val="2"/>
    </w:pPr>
    <w:rPr>
      <w:i/>
      <w:iCs/>
    </w:rPr>
  </w:style>
  <w:style w:type="paragraph" w:styleId="BodyText2">
    <w:name w:val="Body Text 2"/>
    <w:basedOn w:val="Normal"/>
    <w:link w:val="BodyText2Char1"/>
    <w:uiPriority w:val="99"/>
    <w:rsid w:val="00855ACB"/>
    <w:pPr>
      <w:jc w:val="both"/>
    </w:pPr>
    <w:rPr>
      <w:sz w:val="28"/>
      <w:szCs w:val="28"/>
    </w:rPr>
  </w:style>
  <w:style w:type="character" w:customStyle="1" w:styleId="BodyText2Char">
    <w:name w:val="Body Text 2 Char"/>
    <w:basedOn w:val="DefaultParagraphFont"/>
    <w:uiPriority w:val="99"/>
    <w:semiHidden/>
    <w:rsid w:val="001714C6"/>
    <w:rPr>
      <w:sz w:val="20"/>
      <w:szCs w:val="20"/>
      <w:lang w:val="en-US" w:eastAsia="en-US"/>
    </w:rPr>
  </w:style>
  <w:style w:type="character" w:customStyle="1" w:styleId="BodyText2Char1">
    <w:name w:val="Body Text 2 Char1"/>
    <w:link w:val="BodyText2"/>
    <w:uiPriority w:val="99"/>
    <w:locked/>
    <w:rsid w:val="00855ACB"/>
    <w:rPr>
      <w:sz w:val="24"/>
      <w:szCs w:val="24"/>
    </w:rPr>
  </w:style>
  <w:style w:type="paragraph" w:styleId="BalloonText">
    <w:name w:val="Balloon Text"/>
    <w:basedOn w:val="Normal"/>
    <w:link w:val="BalloonTextChar1"/>
    <w:uiPriority w:val="99"/>
    <w:rsid w:val="008B230B"/>
    <w:rPr>
      <w:rFonts w:ascii="Tahoma" w:hAnsi="Tahoma" w:cs="Tahoma"/>
      <w:sz w:val="16"/>
      <w:szCs w:val="16"/>
    </w:rPr>
  </w:style>
  <w:style w:type="character" w:customStyle="1" w:styleId="BalloonTextChar">
    <w:name w:val="Balloon Text Char"/>
    <w:basedOn w:val="DefaultParagraphFont"/>
    <w:uiPriority w:val="99"/>
    <w:semiHidden/>
    <w:rsid w:val="001714C6"/>
    <w:rPr>
      <w:sz w:val="0"/>
      <w:szCs w:val="0"/>
      <w:lang w:val="en-US" w:eastAsia="en-US"/>
    </w:rPr>
  </w:style>
  <w:style w:type="character" w:customStyle="1" w:styleId="BalloonTextChar1">
    <w:name w:val="Balloon Text Char1"/>
    <w:link w:val="BalloonText"/>
    <w:uiPriority w:val="99"/>
    <w:locked/>
    <w:rsid w:val="008B230B"/>
    <w:rPr>
      <w:rFonts w:ascii="Tahoma" w:hAnsi="Tahoma" w:cs="Tahoma"/>
      <w:sz w:val="16"/>
      <w:szCs w:val="16"/>
    </w:rPr>
  </w:style>
  <w:style w:type="character" w:customStyle="1" w:styleId="BodyTextChar1">
    <w:name w:val="Body Text Char1"/>
    <w:link w:val="BodyText"/>
    <w:uiPriority w:val="99"/>
    <w:locked/>
    <w:rsid w:val="00A3343A"/>
    <w:rPr>
      <w:sz w:val="30"/>
      <w:szCs w:val="30"/>
    </w:rPr>
  </w:style>
  <w:style w:type="paragraph" w:styleId="FootnoteText">
    <w:name w:val="footnote text"/>
    <w:basedOn w:val="Normal"/>
    <w:link w:val="FootnoteTextChar1"/>
    <w:uiPriority w:val="99"/>
    <w:rsid w:val="007B5827"/>
  </w:style>
  <w:style w:type="character" w:customStyle="1" w:styleId="FootnoteTextChar">
    <w:name w:val="Footnote Text Char"/>
    <w:basedOn w:val="DefaultParagraphFont"/>
    <w:uiPriority w:val="99"/>
    <w:semiHidden/>
    <w:rsid w:val="001714C6"/>
    <w:rPr>
      <w:sz w:val="20"/>
      <w:szCs w:val="20"/>
      <w:lang w:val="en-US" w:eastAsia="en-US"/>
    </w:rPr>
  </w:style>
  <w:style w:type="character" w:customStyle="1" w:styleId="FootnoteTextChar1">
    <w:name w:val="Footnote Text Char1"/>
    <w:basedOn w:val="DefaultParagraphFont"/>
    <w:link w:val="FootnoteText"/>
    <w:uiPriority w:val="99"/>
    <w:locked/>
    <w:rsid w:val="007B5827"/>
  </w:style>
  <w:style w:type="character" w:styleId="FootnoteReference">
    <w:name w:val="footnote reference"/>
    <w:basedOn w:val="DefaultParagraphFont"/>
    <w:uiPriority w:val="99"/>
    <w:rsid w:val="007B5827"/>
    <w:rPr>
      <w:vertAlign w:val="superscript"/>
    </w:rPr>
  </w:style>
  <w:style w:type="paragraph" w:styleId="DocumentMap">
    <w:name w:val="Document Map"/>
    <w:basedOn w:val="Normal"/>
    <w:link w:val="DocumentMapChar"/>
    <w:uiPriority w:val="99"/>
    <w:rsid w:val="00F42308"/>
    <w:rPr>
      <w:rFonts w:ascii="Tahoma" w:hAnsi="Tahoma" w:cs="Tahoma"/>
      <w:sz w:val="16"/>
      <w:szCs w:val="16"/>
    </w:rPr>
  </w:style>
  <w:style w:type="character" w:customStyle="1" w:styleId="DocumentMapChar">
    <w:name w:val="Document Map Char"/>
    <w:basedOn w:val="DefaultParagraphFont"/>
    <w:link w:val="DocumentMap"/>
    <w:uiPriority w:val="99"/>
    <w:semiHidden/>
    <w:rsid w:val="001714C6"/>
    <w:rPr>
      <w:sz w:val="0"/>
      <w:szCs w:val="0"/>
      <w:lang w:val="en-US" w:eastAsia="en-US"/>
    </w:rPr>
  </w:style>
  <w:style w:type="character" w:customStyle="1" w:styleId="Vanbnnidung">
    <w:name w:val="Van b?n n?i dung_"/>
    <w:link w:val="Vanbnnidung0"/>
    <w:uiPriority w:val="99"/>
    <w:locked/>
    <w:rsid w:val="00D8088D"/>
    <w:rPr>
      <w:sz w:val="26"/>
      <w:szCs w:val="26"/>
      <w:shd w:val="clear" w:color="auto" w:fill="FFFFFF"/>
    </w:rPr>
  </w:style>
  <w:style w:type="paragraph" w:customStyle="1" w:styleId="Vanbnnidung0">
    <w:name w:val="Van b?n n?i dung"/>
    <w:basedOn w:val="Normal"/>
    <w:link w:val="Vanbnnidung"/>
    <w:uiPriority w:val="99"/>
    <w:rsid w:val="00D8088D"/>
    <w:pPr>
      <w:widowControl w:val="0"/>
      <w:shd w:val="clear" w:color="auto" w:fill="FFFFFF"/>
      <w:spacing w:before="780" w:after="480" w:line="240" w:lineRule="atLeast"/>
    </w:pPr>
    <w:rPr>
      <w:noProof/>
      <w:sz w:val="26"/>
      <w:szCs w:val="26"/>
      <w:shd w:val="clear" w:color="auto" w:fill="FFFFFF"/>
      <w:lang w:val="vi-VN" w:eastAsia="vi-VN"/>
    </w:rPr>
  </w:style>
  <w:style w:type="character" w:customStyle="1" w:styleId="Tiud12">
    <w:name w:val="Tiêu d? #1 (2)_"/>
    <w:link w:val="Tiud120"/>
    <w:uiPriority w:val="99"/>
    <w:locked/>
    <w:rsid w:val="00D8088D"/>
    <w:rPr>
      <w:sz w:val="26"/>
      <w:szCs w:val="26"/>
      <w:shd w:val="clear" w:color="auto" w:fill="FFFFFF"/>
    </w:rPr>
  </w:style>
  <w:style w:type="paragraph" w:customStyle="1" w:styleId="Tiud120">
    <w:name w:val="Tiêu d? #1 (2)"/>
    <w:basedOn w:val="Normal"/>
    <w:link w:val="Tiud12"/>
    <w:uiPriority w:val="99"/>
    <w:rsid w:val="00D8088D"/>
    <w:pPr>
      <w:widowControl w:val="0"/>
      <w:shd w:val="clear" w:color="auto" w:fill="FFFFFF"/>
      <w:spacing w:after="60" w:line="382" w:lineRule="exact"/>
      <w:ind w:firstLine="700"/>
      <w:jc w:val="both"/>
      <w:outlineLvl w:val="0"/>
    </w:pPr>
    <w:rPr>
      <w:noProof/>
      <w:sz w:val="26"/>
      <w:szCs w:val="26"/>
      <w:shd w:val="clear" w:color="auto" w:fill="FFFFFF"/>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C2C016-4897-4A2F-BB4E-0FD0A5986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496</Words>
  <Characters>2833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er</vt:lpstr>
    </vt:vector>
  </TitlesOfParts>
  <Company>VTHA</Company>
  <LinksUpToDate>false</LinksUpToDate>
  <CharactersWithSpaces>3323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dc:title>
  <dc:creator>TT</dc:creator>
  <cp:lastModifiedBy>A</cp:lastModifiedBy>
  <cp:revision>12</cp:revision>
  <cp:lastPrinted>2017-06-06T03:48:00Z</cp:lastPrinted>
  <dcterms:created xsi:type="dcterms:W3CDTF">2020-12-04T08:24:00Z</dcterms:created>
  <dcterms:modified xsi:type="dcterms:W3CDTF">2020-12-08T10:04:00Z</dcterms:modified>
</cp:coreProperties>
</file>